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188"/>
      </w:tblGrid>
      <w:tr w:rsidR="00D1300B" w:rsidRPr="00192E1A">
        <w:trPr>
          <w:cantSplit/>
        </w:trPr>
        <w:tc>
          <w:tcPr>
            <w:tcW w:w="8856" w:type="dxa"/>
            <w:gridSpan w:val="6"/>
          </w:tcPr>
          <w:p w:rsidR="00D1300B" w:rsidRPr="00192E1A" w:rsidRDefault="00D1300B">
            <w:pPr>
              <w:rPr>
                <w:szCs w:val="24"/>
                <w:lang w:val="en-GB"/>
              </w:rPr>
            </w:pPr>
          </w:p>
          <w:p w:rsidR="00C23154" w:rsidRDefault="00C23154" w:rsidP="00C23154">
            <w:pPr>
              <w:tabs>
                <w:tab w:val="center" w:pos="4560"/>
              </w:tabs>
              <w:jc w:val="center"/>
              <w:rPr>
                <w:b/>
                <w:sz w:val="28"/>
                <w:lang w:val="en-GB"/>
              </w:rPr>
            </w:pPr>
            <w:r>
              <w:rPr>
                <w:b/>
                <w:sz w:val="28"/>
                <w:lang w:val="en-GB"/>
              </w:rPr>
              <w:t>SAULT COLLEGE</w:t>
            </w:r>
          </w:p>
          <w:p w:rsidR="00C23154" w:rsidRDefault="00C23154" w:rsidP="00C23154">
            <w:pPr>
              <w:tabs>
                <w:tab w:val="center" w:pos="4560"/>
              </w:tabs>
              <w:jc w:val="center"/>
              <w:rPr>
                <w:b/>
                <w:sz w:val="28"/>
                <w:lang w:val="en-GB"/>
              </w:rPr>
            </w:pPr>
          </w:p>
          <w:p w:rsidR="00C23154" w:rsidRDefault="00C23154" w:rsidP="00C23154">
            <w:pPr>
              <w:tabs>
                <w:tab w:val="center" w:pos="4560"/>
              </w:tabs>
              <w:jc w:val="center"/>
              <w:rPr>
                <w:b/>
                <w:sz w:val="28"/>
                <w:lang w:val="en-GB"/>
              </w:rPr>
            </w:pPr>
            <w:r>
              <w:rPr>
                <w:b/>
                <w:sz w:val="28"/>
                <w:lang w:val="en-GB"/>
              </w:rPr>
              <w:t>SAULT STE. MARIE, ONTARIO</w:t>
            </w:r>
          </w:p>
          <w:p w:rsidR="00C23154" w:rsidRDefault="00C23154" w:rsidP="00C23154">
            <w:pPr>
              <w:tabs>
                <w:tab w:val="center" w:pos="4560"/>
              </w:tabs>
              <w:jc w:val="center"/>
              <w:rPr>
                <w:b/>
                <w:sz w:val="28"/>
                <w:lang w:val="en-GB"/>
              </w:rPr>
            </w:pPr>
          </w:p>
          <w:p w:rsidR="00C23154" w:rsidRDefault="00C23154" w:rsidP="00C23154">
            <w:pPr>
              <w:tabs>
                <w:tab w:val="center" w:pos="4560"/>
              </w:tabs>
              <w:jc w:val="center"/>
              <w:rPr>
                <w:b/>
                <w:sz w:val="28"/>
                <w:lang w:val="en-GB"/>
              </w:rPr>
            </w:pPr>
            <w:r w:rsidRPr="00076734">
              <w:rPr>
                <w:b/>
                <w:noProof/>
                <w:sz w:val="28"/>
                <w:szCs w:val="28"/>
                <w:lang w:val="en-CA" w:eastAsia="en-CA"/>
              </w:rPr>
              <w:drawing>
                <wp:inline distT="0" distB="0" distL="0" distR="0">
                  <wp:extent cx="736600" cy="965200"/>
                  <wp:effectExtent l="0" t="0" r="635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4430" cy="962357"/>
                          </a:xfrm>
                          <a:prstGeom prst="rect">
                            <a:avLst/>
                          </a:prstGeom>
                          <a:noFill/>
                          <a:ln w="9525">
                            <a:noFill/>
                            <a:miter lim="800000"/>
                            <a:headEnd/>
                            <a:tailEnd/>
                          </a:ln>
                        </pic:spPr>
                      </pic:pic>
                    </a:graphicData>
                  </a:graphic>
                </wp:inline>
              </w:drawing>
            </w:r>
          </w:p>
          <w:p w:rsidR="00C23154" w:rsidRDefault="00C23154" w:rsidP="00C23154">
            <w:pPr>
              <w:tabs>
                <w:tab w:val="center" w:pos="4560"/>
              </w:tabs>
              <w:jc w:val="center"/>
              <w:rPr>
                <w:b/>
                <w:sz w:val="28"/>
                <w:lang w:val="en-GB"/>
              </w:rPr>
            </w:pPr>
          </w:p>
          <w:p w:rsidR="00D1300B" w:rsidRPr="007D2319" w:rsidRDefault="00C23154" w:rsidP="007D2319">
            <w:pPr>
              <w:tabs>
                <w:tab w:val="center" w:pos="4560"/>
              </w:tabs>
              <w:jc w:val="center"/>
              <w:rPr>
                <w:b/>
                <w:sz w:val="28"/>
                <w:lang w:val="en-GB"/>
              </w:rPr>
            </w:pPr>
            <w:r>
              <w:rPr>
                <w:b/>
                <w:sz w:val="28"/>
                <w:lang w:val="en-GB"/>
              </w:rPr>
              <w:t xml:space="preserve">In partnership with Laurentian University, Cambrian College, St. Lawrence College &amp; Northern College </w:t>
            </w:r>
          </w:p>
          <w:p w:rsidR="00D1300B" w:rsidRPr="00192E1A" w:rsidRDefault="00D1300B">
            <w:pPr>
              <w:jc w:val="center"/>
              <w:rPr>
                <w:szCs w:val="24"/>
                <w:lang w:val="en-GB"/>
              </w:rPr>
            </w:pPr>
          </w:p>
          <w:p w:rsidR="00D1300B" w:rsidRPr="0090784B" w:rsidRDefault="00B835FC">
            <w:pPr>
              <w:pStyle w:val="Heading1"/>
              <w:rPr>
                <w:sz w:val="28"/>
                <w:szCs w:val="28"/>
                <w:u w:val="none"/>
              </w:rPr>
            </w:pPr>
            <w:r w:rsidRPr="0090784B">
              <w:rPr>
                <w:sz w:val="28"/>
                <w:szCs w:val="28"/>
                <w:u w:val="none"/>
              </w:rPr>
              <w:t>COURSE OUTLINE</w:t>
            </w:r>
          </w:p>
          <w:p w:rsidR="00D1300B" w:rsidRPr="00192E1A" w:rsidRDefault="00D1300B">
            <w:pPr>
              <w:rPr>
                <w:szCs w:val="24"/>
              </w:rPr>
            </w:pP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COURSE TITLE:</w:t>
            </w:r>
          </w:p>
          <w:p w:rsidR="00D1300B" w:rsidRPr="00192E1A" w:rsidRDefault="00D1300B">
            <w:pPr>
              <w:rPr>
                <w:b/>
                <w:szCs w:val="24"/>
              </w:rPr>
            </w:pPr>
          </w:p>
        </w:tc>
        <w:tc>
          <w:tcPr>
            <w:tcW w:w="6338" w:type="dxa"/>
            <w:gridSpan w:val="5"/>
          </w:tcPr>
          <w:p w:rsidR="00D1300B" w:rsidRPr="00192E1A" w:rsidRDefault="00A51687">
            <w:pPr>
              <w:rPr>
                <w:szCs w:val="24"/>
              </w:rPr>
            </w:pPr>
            <w:r w:rsidRPr="00192E1A">
              <w:rPr>
                <w:szCs w:val="24"/>
              </w:rPr>
              <w:t xml:space="preserve">Family Experience of a Chronic Health Challenge </w:t>
            </w:r>
          </w:p>
        </w:tc>
      </w:tr>
      <w:tr w:rsidR="00D1300B" w:rsidRPr="00192E1A">
        <w:tc>
          <w:tcPr>
            <w:tcW w:w="2518" w:type="dxa"/>
          </w:tcPr>
          <w:p w:rsidR="00D1300B" w:rsidRPr="00192E1A" w:rsidRDefault="00D1300B">
            <w:pPr>
              <w:rPr>
                <w:b/>
                <w:szCs w:val="24"/>
                <w:lang w:val="en-GB"/>
              </w:rPr>
            </w:pPr>
            <w:r w:rsidRPr="00192E1A">
              <w:rPr>
                <w:b/>
                <w:szCs w:val="24"/>
                <w:lang w:val="en-GB"/>
              </w:rPr>
              <w:t>CODE NO. :</w:t>
            </w:r>
          </w:p>
          <w:p w:rsidR="00D1300B" w:rsidRPr="00192E1A" w:rsidRDefault="00D1300B">
            <w:pPr>
              <w:rPr>
                <w:b/>
                <w:szCs w:val="24"/>
              </w:rPr>
            </w:pPr>
          </w:p>
        </w:tc>
        <w:tc>
          <w:tcPr>
            <w:tcW w:w="3402" w:type="dxa"/>
            <w:gridSpan w:val="2"/>
          </w:tcPr>
          <w:p w:rsidR="00D1300B" w:rsidRPr="00192E1A" w:rsidRDefault="00A51687">
            <w:pPr>
              <w:rPr>
                <w:szCs w:val="24"/>
              </w:rPr>
            </w:pPr>
            <w:r w:rsidRPr="00192E1A">
              <w:rPr>
                <w:szCs w:val="24"/>
              </w:rPr>
              <w:t>NURS1007</w:t>
            </w:r>
          </w:p>
        </w:tc>
        <w:tc>
          <w:tcPr>
            <w:tcW w:w="1701" w:type="dxa"/>
          </w:tcPr>
          <w:p w:rsidR="00D1300B" w:rsidRPr="00192E1A" w:rsidRDefault="00D1300B">
            <w:pPr>
              <w:rPr>
                <w:b/>
                <w:szCs w:val="24"/>
              </w:rPr>
            </w:pPr>
            <w:r w:rsidRPr="00192E1A">
              <w:rPr>
                <w:b/>
                <w:szCs w:val="24"/>
                <w:lang w:val="en-GB"/>
              </w:rPr>
              <w:t>SEMESTER:</w:t>
            </w:r>
          </w:p>
        </w:tc>
        <w:tc>
          <w:tcPr>
            <w:tcW w:w="1235" w:type="dxa"/>
            <w:gridSpan w:val="2"/>
          </w:tcPr>
          <w:p w:rsidR="00D1300B" w:rsidRPr="00192E1A" w:rsidRDefault="00A51687">
            <w:pPr>
              <w:rPr>
                <w:szCs w:val="24"/>
              </w:rPr>
            </w:pPr>
            <w:r w:rsidRPr="00192E1A">
              <w:rPr>
                <w:szCs w:val="24"/>
              </w:rPr>
              <w:t>2</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PROGRAM:</w:t>
            </w:r>
          </w:p>
          <w:p w:rsidR="00D1300B" w:rsidRPr="00192E1A" w:rsidRDefault="00D1300B">
            <w:pPr>
              <w:rPr>
                <w:szCs w:val="24"/>
              </w:rPr>
            </w:pPr>
          </w:p>
        </w:tc>
        <w:tc>
          <w:tcPr>
            <w:tcW w:w="6338" w:type="dxa"/>
            <w:gridSpan w:val="5"/>
          </w:tcPr>
          <w:p w:rsidR="00D1300B" w:rsidRPr="00192E1A" w:rsidRDefault="00A51687">
            <w:pPr>
              <w:rPr>
                <w:szCs w:val="24"/>
              </w:rPr>
            </w:pPr>
            <w:r w:rsidRPr="00192E1A">
              <w:rPr>
                <w:szCs w:val="24"/>
              </w:rPr>
              <w:t xml:space="preserve">Collaborative </w:t>
            </w:r>
            <w:proofErr w:type="spellStart"/>
            <w:r w:rsidRPr="00192E1A">
              <w:rPr>
                <w:szCs w:val="24"/>
              </w:rPr>
              <w:t>BScN</w:t>
            </w:r>
            <w:proofErr w:type="spellEnd"/>
          </w:p>
        </w:tc>
      </w:tr>
      <w:tr w:rsidR="00D1300B" w:rsidRPr="00192E1A">
        <w:trPr>
          <w:cantSplit/>
        </w:trPr>
        <w:tc>
          <w:tcPr>
            <w:tcW w:w="2518" w:type="dxa"/>
          </w:tcPr>
          <w:p w:rsidR="00D1300B" w:rsidRPr="00192E1A" w:rsidRDefault="00D1300B">
            <w:pPr>
              <w:rPr>
                <w:b/>
                <w:szCs w:val="24"/>
                <w:lang w:val="en-GB"/>
              </w:rPr>
            </w:pPr>
            <w:r w:rsidRPr="00192E1A">
              <w:rPr>
                <w:b/>
                <w:szCs w:val="24"/>
                <w:lang w:val="en-GB"/>
              </w:rPr>
              <w:t>AUTHOR:</w:t>
            </w:r>
          </w:p>
          <w:p w:rsidR="00D1300B" w:rsidRPr="00192E1A" w:rsidRDefault="00D1300B">
            <w:pPr>
              <w:rPr>
                <w:szCs w:val="24"/>
              </w:rPr>
            </w:pPr>
          </w:p>
        </w:tc>
        <w:tc>
          <w:tcPr>
            <w:tcW w:w="6338" w:type="dxa"/>
            <w:gridSpan w:val="5"/>
          </w:tcPr>
          <w:p w:rsidR="00D1300B" w:rsidRPr="00192E1A" w:rsidRDefault="004F3F19">
            <w:pPr>
              <w:rPr>
                <w:szCs w:val="24"/>
              </w:rPr>
            </w:pPr>
            <w:r>
              <w:rPr>
                <w:szCs w:val="24"/>
              </w:rPr>
              <w:t>Liz Ubaldi</w:t>
            </w:r>
            <w:r w:rsidR="00A51687" w:rsidRPr="00192E1A">
              <w:rPr>
                <w:szCs w:val="24"/>
              </w:rPr>
              <w:t xml:space="preserve"> in collaboration with Cambrian Col</w:t>
            </w:r>
            <w:r w:rsidR="00C23154">
              <w:rPr>
                <w:szCs w:val="24"/>
              </w:rPr>
              <w:t xml:space="preserve">lege, Laurentian University, </w:t>
            </w:r>
            <w:r w:rsidR="00A51687" w:rsidRPr="00192E1A">
              <w:rPr>
                <w:szCs w:val="24"/>
              </w:rPr>
              <w:t>Northern College</w:t>
            </w:r>
            <w:r w:rsidR="00C23154">
              <w:rPr>
                <w:szCs w:val="24"/>
              </w:rPr>
              <w:t xml:space="preserve"> &amp;  </w:t>
            </w:r>
            <w:proofErr w:type="spellStart"/>
            <w:r w:rsidR="00C23154">
              <w:rPr>
                <w:szCs w:val="24"/>
              </w:rPr>
              <w:t>St.Lawrence</w:t>
            </w:r>
            <w:proofErr w:type="spellEnd"/>
            <w:r w:rsidR="00C23154">
              <w:rPr>
                <w:szCs w:val="24"/>
              </w:rPr>
              <w:t xml:space="preserve"> College</w:t>
            </w:r>
          </w:p>
          <w:p w:rsidR="00A51687" w:rsidRPr="00192E1A" w:rsidRDefault="00A51687">
            <w:pPr>
              <w:rPr>
                <w:szCs w:val="24"/>
              </w:rPr>
            </w:pPr>
          </w:p>
        </w:tc>
      </w:tr>
      <w:tr w:rsidR="00D1300B" w:rsidRPr="00192E1A">
        <w:tc>
          <w:tcPr>
            <w:tcW w:w="2518" w:type="dxa"/>
          </w:tcPr>
          <w:p w:rsidR="00D1300B" w:rsidRPr="00192E1A" w:rsidRDefault="00D1300B">
            <w:pPr>
              <w:rPr>
                <w:b/>
                <w:szCs w:val="24"/>
                <w:lang w:val="en-GB"/>
              </w:rPr>
            </w:pPr>
            <w:r w:rsidRPr="00192E1A">
              <w:rPr>
                <w:b/>
                <w:szCs w:val="24"/>
                <w:lang w:val="en-GB"/>
              </w:rPr>
              <w:t>DATE:</w:t>
            </w:r>
          </w:p>
          <w:p w:rsidR="00D1300B" w:rsidRPr="00192E1A" w:rsidRDefault="00D1300B">
            <w:pPr>
              <w:rPr>
                <w:szCs w:val="24"/>
              </w:rPr>
            </w:pPr>
          </w:p>
        </w:tc>
        <w:tc>
          <w:tcPr>
            <w:tcW w:w="1460" w:type="dxa"/>
          </w:tcPr>
          <w:p w:rsidR="00D1300B" w:rsidRPr="00192E1A" w:rsidRDefault="00A51687">
            <w:pPr>
              <w:rPr>
                <w:szCs w:val="24"/>
              </w:rPr>
            </w:pPr>
            <w:r w:rsidRPr="00192E1A">
              <w:rPr>
                <w:szCs w:val="24"/>
              </w:rPr>
              <w:t>Jan/1</w:t>
            </w:r>
            <w:r w:rsidR="0090784B">
              <w:rPr>
                <w:szCs w:val="24"/>
              </w:rPr>
              <w:t>3</w:t>
            </w:r>
          </w:p>
        </w:tc>
        <w:tc>
          <w:tcPr>
            <w:tcW w:w="3690" w:type="dxa"/>
            <w:gridSpan w:val="3"/>
          </w:tcPr>
          <w:p w:rsidR="00D1300B" w:rsidRPr="00192E1A" w:rsidRDefault="00D1300B">
            <w:pPr>
              <w:rPr>
                <w:szCs w:val="24"/>
              </w:rPr>
            </w:pPr>
            <w:r w:rsidRPr="00192E1A">
              <w:rPr>
                <w:b/>
                <w:szCs w:val="24"/>
                <w:lang w:val="en-GB"/>
              </w:rPr>
              <w:t>PREVIOUS OUTLINE DATED:</w:t>
            </w:r>
          </w:p>
        </w:tc>
        <w:tc>
          <w:tcPr>
            <w:tcW w:w="1188" w:type="dxa"/>
          </w:tcPr>
          <w:p w:rsidR="00D1300B" w:rsidRPr="00192E1A" w:rsidRDefault="00A51687">
            <w:pPr>
              <w:rPr>
                <w:szCs w:val="24"/>
              </w:rPr>
            </w:pPr>
            <w:r w:rsidRPr="00192E1A">
              <w:rPr>
                <w:szCs w:val="24"/>
              </w:rPr>
              <w:t>Jan/</w:t>
            </w:r>
            <w:r w:rsidR="004F3F19">
              <w:rPr>
                <w:szCs w:val="24"/>
              </w:rPr>
              <w:t>1</w:t>
            </w:r>
            <w:r w:rsidR="0090784B">
              <w:rPr>
                <w:szCs w:val="24"/>
              </w:rPr>
              <w:t>2</w:t>
            </w:r>
          </w:p>
        </w:tc>
      </w:tr>
      <w:tr w:rsidR="00D1300B" w:rsidRPr="00192E1A">
        <w:trPr>
          <w:cantSplit/>
        </w:trPr>
        <w:tc>
          <w:tcPr>
            <w:tcW w:w="2518" w:type="dxa"/>
          </w:tcPr>
          <w:p w:rsidR="00D1300B" w:rsidRPr="00192E1A" w:rsidRDefault="00D1300B">
            <w:pPr>
              <w:rPr>
                <w:szCs w:val="24"/>
              </w:rPr>
            </w:pPr>
            <w:r w:rsidRPr="00192E1A">
              <w:rPr>
                <w:b/>
                <w:szCs w:val="24"/>
                <w:lang w:val="en-GB"/>
              </w:rPr>
              <w:t>APPROVED:</w:t>
            </w:r>
          </w:p>
        </w:tc>
        <w:tc>
          <w:tcPr>
            <w:tcW w:w="5150" w:type="dxa"/>
            <w:gridSpan w:val="4"/>
          </w:tcPr>
          <w:p w:rsidR="00D1300B" w:rsidRPr="00192E1A" w:rsidRDefault="00A038F7">
            <w:pPr>
              <w:jc w:val="center"/>
              <w:rPr>
                <w:szCs w:val="24"/>
              </w:rPr>
            </w:pPr>
            <w:r>
              <w:rPr>
                <w:rFonts w:ascii="Arial" w:hAnsi="Arial"/>
              </w:rPr>
              <w:t>“Marilyn King”</w:t>
            </w:r>
          </w:p>
        </w:tc>
        <w:tc>
          <w:tcPr>
            <w:tcW w:w="1188" w:type="dxa"/>
          </w:tcPr>
          <w:p w:rsidR="00D1300B" w:rsidRPr="00192E1A" w:rsidRDefault="00A038F7" w:rsidP="0090784B">
            <w:pPr>
              <w:rPr>
                <w:szCs w:val="24"/>
              </w:rPr>
            </w:pPr>
            <w:r>
              <w:rPr>
                <w:rFonts w:ascii="Arial" w:hAnsi="Arial"/>
              </w:rPr>
              <w:t>Jan/1</w:t>
            </w:r>
            <w:r w:rsidR="0090784B">
              <w:rPr>
                <w:rFonts w:ascii="Arial" w:hAnsi="Arial"/>
              </w:rPr>
              <w:t>3</w:t>
            </w:r>
          </w:p>
        </w:tc>
      </w:tr>
      <w:tr w:rsidR="00D1300B" w:rsidRPr="00192E1A">
        <w:trPr>
          <w:cantSplit/>
        </w:trPr>
        <w:tc>
          <w:tcPr>
            <w:tcW w:w="2518" w:type="dxa"/>
          </w:tcPr>
          <w:p w:rsidR="00D1300B" w:rsidRPr="00192E1A" w:rsidRDefault="00D1300B">
            <w:pPr>
              <w:rPr>
                <w:szCs w:val="24"/>
              </w:rPr>
            </w:pPr>
          </w:p>
        </w:tc>
        <w:tc>
          <w:tcPr>
            <w:tcW w:w="5150" w:type="dxa"/>
            <w:gridSpan w:val="4"/>
          </w:tcPr>
          <w:p w:rsidR="00D1300B" w:rsidRPr="00192E1A" w:rsidRDefault="00D1300B">
            <w:pPr>
              <w:pStyle w:val="Heading2"/>
              <w:rPr>
                <w:szCs w:val="24"/>
                <w:lang w:val="en-US"/>
              </w:rPr>
            </w:pPr>
            <w:r w:rsidRPr="00192E1A">
              <w:rPr>
                <w:szCs w:val="24"/>
                <w:lang w:val="en-US"/>
              </w:rPr>
              <w:t>__________________________________</w:t>
            </w:r>
          </w:p>
          <w:p w:rsidR="00D1300B" w:rsidRPr="00192E1A" w:rsidRDefault="003D0B70">
            <w:pPr>
              <w:pStyle w:val="Heading2"/>
              <w:rPr>
                <w:szCs w:val="24"/>
                <w:lang w:val="en-US"/>
              </w:rPr>
            </w:pPr>
            <w:r w:rsidRPr="00192E1A">
              <w:rPr>
                <w:szCs w:val="24"/>
                <w:lang w:val="en-US"/>
              </w:rPr>
              <w:t>CHAIR</w:t>
            </w:r>
          </w:p>
        </w:tc>
        <w:tc>
          <w:tcPr>
            <w:tcW w:w="1188" w:type="dxa"/>
          </w:tcPr>
          <w:p w:rsidR="00D1300B" w:rsidRPr="00192E1A" w:rsidRDefault="00D1300B">
            <w:pPr>
              <w:rPr>
                <w:b/>
                <w:szCs w:val="24"/>
                <w:lang w:val="en-GB"/>
              </w:rPr>
            </w:pPr>
            <w:r w:rsidRPr="00192E1A">
              <w:rPr>
                <w:b/>
                <w:szCs w:val="24"/>
                <w:lang w:val="en-GB"/>
              </w:rPr>
              <w:t>_______</w:t>
            </w:r>
          </w:p>
          <w:p w:rsidR="00D1300B" w:rsidRPr="00192E1A" w:rsidRDefault="00D1300B">
            <w:pPr>
              <w:jc w:val="center"/>
              <w:rPr>
                <w:szCs w:val="24"/>
              </w:rPr>
            </w:pPr>
            <w:r w:rsidRPr="00192E1A">
              <w:rPr>
                <w:b/>
                <w:szCs w:val="24"/>
                <w:lang w:val="en-GB"/>
              </w:rPr>
              <w:t>DATE</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TOTAL CREDITS:</w:t>
            </w:r>
          </w:p>
          <w:p w:rsidR="00D1300B" w:rsidRPr="00192E1A" w:rsidRDefault="00D1300B">
            <w:pPr>
              <w:rPr>
                <w:szCs w:val="24"/>
              </w:rPr>
            </w:pPr>
          </w:p>
        </w:tc>
        <w:tc>
          <w:tcPr>
            <w:tcW w:w="6338" w:type="dxa"/>
            <w:gridSpan w:val="5"/>
          </w:tcPr>
          <w:p w:rsidR="00D1300B" w:rsidRPr="00192E1A" w:rsidRDefault="00A51687">
            <w:pPr>
              <w:rPr>
                <w:szCs w:val="24"/>
              </w:rPr>
            </w:pPr>
            <w:r w:rsidRPr="00192E1A">
              <w:rPr>
                <w:szCs w:val="24"/>
              </w:rPr>
              <w:t>3</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PREREQUISITE(S):</w:t>
            </w:r>
          </w:p>
          <w:p w:rsidR="00D1300B" w:rsidRPr="00192E1A" w:rsidRDefault="00D1300B">
            <w:pPr>
              <w:rPr>
                <w:szCs w:val="24"/>
              </w:rPr>
            </w:pPr>
          </w:p>
        </w:tc>
        <w:tc>
          <w:tcPr>
            <w:tcW w:w="6338" w:type="dxa"/>
            <w:gridSpan w:val="5"/>
          </w:tcPr>
          <w:p w:rsidR="00D1300B" w:rsidRPr="00192E1A" w:rsidRDefault="00A51687">
            <w:pPr>
              <w:rPr>
                <w:szCs w:val="24"/>
              </w:rPr>
            </w:pPr>
            <w:r w:rsidRPr="00192E1A">
              <w:rPr>
                <w:szCs w:val="24"/>
              </w:rPr>
              <w:t>NURS1004</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HOURS/WEEK:</w:t>
            </w:r>
          </w:p>
          <w:p w:rsidR="00D1300B" w:rsidRPr="00192E1A" w:rsidRDefault="00D1300B">
            <w:pPr>
              <w:rPr>
                <w:szCs w:val="24"/>
              </w:rPr>
            </w:pPr>
          </w:p>
        </w:tc>
        <w:tc>
          <w:tcPr>
            <w:tcW w:w="6338" w:type="dxa"/>
            <w:gridSpan w:val="5"/>
          </w:tcPr>
          <w:p w:rsidR="00D1300B" w:rsidRPr="00192E1A" w:rsidRDefault="00A51687">
            <w:pPr>
              <w:rPr>
                <w:szCs w:val="24"/>
              </w:rPr>
            </w:pPr>
            <w:r w:rsidRPr="00192E1A">
              <w:rPr>
                <w:szCs w:val="24"/>
              </w:rPr>
              <w:t>3 (Plus 10 hours Community Family Clinical Experience)</w:t>
            </w:r>
          </w:p>
        </w:tc>
      </w:tr>
      <w:tr w:rsidR="00D1300B" w:rsidRPr="00192E1A">
        <w:trPr>
          <w:cantSplit/>
        </w:trPr>
        <w:tc>
          <w:tcPr>
            <w:tcW w:w="8856" w:type="dxa"/>
            <w:gridSpan w:val="6"/>
          </w:tcPr>
          <w:p w:rsidR="00D1300B" w:rsidRDefault="00D1300B">
            <w:pPr>
              <w:pStyle w:val="Heading2"/>
              <w:tabs>
                <w:tab w:val="center" w:pos="4560"/>
              </w:tabs>
              <w:rPr>
                <w:szCs w:val="24"/>
              </w:rPr>
            </w:pPr>
          </w:p>
          <w:p w:rsidR="0090784B" w:rsidRPr="0090784B" w:rsidRDefault="0090784B" w:rsidP="0090784B">
            <w:pPr>
              <w:rPr>
                <w:lang w:val="en-GB"/>
              </w:rPr>
            </w:pPr>
          </w:p>
          <w:p w:rsidR="00D1300B" w:rsidRPr="00192E1A" w:rsidRDefault="00D1300B">
            <w:pPr>
              <w:pStyle w:val="Heading2"/>
              <w:tabs>
                <w:tab w:val="center" w:pos="4560"/>
              </w:tabs>
              <w:rPr>
                <w:szCs w:val="24"/>
              </w:rPr>
            </w:pPr>
            <w:r w:rsidRPr="00192E1A">
              <w:rPr>
                <w:szCs w:val="24"/>
              </w:rPr>
              <w:t>Copyright ©</w:t>
            </w:r>
            <w:r w:rsidR="00864F0E" w:rsidRPr="00192E1A">
              <w:rPr>
                <w:szCs w:val="24"/>
              </w:rPr>
              <w:t xml:space="preserve"> </w:t>
            </w:r>
            <w:r w:rsidR="004F3F19">
              <w:rPr>
                <w:szCs w:val="24"/>
              </w:rPr>
              <w:t>2011</w:t>
            </w:r>
            <w:r w:rsidRPr="00192E1A">
              <w:rPr>
                <w:szCs w:val="24"/>
              </w:rPr>
              <w:t xml:space="preserve"> </w:t>
            </w:r>
            <w:proofErr w:type="gramStart"/>
            <w:r w:rsidRPr="00192E1A">
              <w:rPr>
                <w:szCs w:val="24"/>
              </w:rPr>
              <w:t>The</w:t>
            </w:r>
            <w:proofErr w:type="gramEnd"/>
            <w:r w:rsidRPr="00192E1A">
              <w:rPr>
                <w:szCs w:val="24"/>
              </w:rPr>
              <w:t xml:space="preserve"> Sault College of Applied Arts &amp; Technology</w:t>
            </w:r>
          </w:p>
          <w:p w:rsidR="00D1300B" w:rsidRPr="00192E1A" w:rsidRDefault="00D1300B">
            <w:pPr>
              <w:tabs>
                <w:tab w:val="center" w:pos="4560"/>
              </w:tabs>
              <w:jc w:val="center"/>
              <w:rPr>
                <w:i/>
                <w:szCs w:val="24"/>
                <w:lang w:val="en-GB"/>
              </w:rPr>
            </w:pPr>
            <w:r w:rsidRPr="00192E1A">
              <w:rPr>
                <w:i/>
                <w:szCs w:val="24"/>
                <w:lang w:val="en-GB"/>
              </w:rPr>
              <w:t>Reproduction of this document by any means, in whole or in part, without prior</w:t>
            </w:r>
          </w:p>
          <w:p w:rsidR="00D1300B" w:rsidRPr="00192E1A" w:rsidRDefault="00D1300B">
            <w:pPr>
              <w:pStyle w:val="Heading2"/>
              <w:tabs>
                <w:tab w:val="center" w:pos="4560"/>
              </w:tabs>
              <w:rPr>
                <w:b w:val="0"/>
                <w:szCs w:val="24"/>
              </w:rPr>
            </w:pPr>
            <w:proofErr w:type="gramStart"/>
            <w:r w:rsidRPr="00192E1A">
              <w:rPr>
                <w:b w:val="0"/>
                <w:i/>
                <w:szCs w:val="24"/>
              </w:rPr>
              <w:t>written</w:t>
            </w:r>
            <w:proofErr w:type="gramEnd"/>
            <w:r w:rsidRPr="00192E1A">
              <w:rPr>
                <w:b w:val="0"/>
                <w:i/>
                <w:szCs w:val="24"/>
              </w:rPr>
              <w:t xml:space="preserve"> permission of Sault College of Applied Arts &amp; Technology is prohibited.</w:t>
            </w:r>
          </w:p>
        </w:tc>
      </w:tr>
      <w:tr w:rsidR="00D1300B" w:rsidRPr="00192E1A">
        <w:trPr>
          <w:cantSplit/>
        </w:trPr>
        <w:tc>
          <w:tcPr>
            <w:tcW w:w="8856" w:type="dxa"/>
            <w:gridSpan w:val="6"/>
          </w:tcPr>
          <w:p w:rsidR="00D1300B" w:rsidRPr="00192E1A" w:rsidRDefault="00D1300B" w:rsidP="0090784B">
            <w:pPr>
              <w:pStyle w:val="Heading2"/>
              <w:tabs>
                <w:tab w:val="center" w:pos="4560"/>
              </w:tabs>
              <w:rPr>
                <w:b w:val="0"/>
                <w:szCs w:val="24"/>
              </w:rPr>
            </w:pPr>
            <w:r w:rsidRPr="00192E1A">
              <w:rPr>
                <w:b w:val="0"/>
                <w:i/>
                <w:szCs w:val="24"/>
              </w:rPr>
              <w:t xml:space="preserve">For additional information, please contact </w:t>
            </w:r>
            <w:r w:rsidR="0090784B">
              <w:rPr>
                <w:b w:val="0"/>
                <w:i/>
                <w:szCs w:val="24"/>
              </w:rPr>
              <w:t>Marilyn King</w:t>
            </w:r>
            <w:r w:rsidR="003D0B70" w:rsidRPr="00192E1A">
              <w:rPr>
                <w:b w:val="0"/>
                <w:i/>
                <w:szCs w:val="24"/>
              </w:rPr>
              <w:t xml:space="preserve"> Chair</w:t>
            </w:r>
            <w:r w:rsidR="00192E1A">
              <w:rPr>
                <w:b w:val="0"/>
                <w:i/>
                <w:szCs w:val="24"/>
              </w:rPr>
              <w:t>, Health Programs</w:t>
            </w:r>
          </w:p>
        </w:tc>
      </w:tr>
      <w:tr w:rsidR="00D1300B" w:rsidRPr="00192E1A">
        <w:trPr>
          <w:cantSplit/>
        </w:trPr>
        <w:tc>
          <w:tcPr>
            <w:tcW w:w="8856" w:type="dxa"/>
            <w:gridSpan w:val="6"/>
          </w:tcPr>
          <w:p w:rsidR="00D1300B" w:rsidRPr="0090784B" w:rsidRDefault="0090784B">
            <w:pPr>
              <w:tabs>
                <w:tab w:val="center" w:pos="4560"/>
              </w:tabs>
              <w:jc w:val="center"/>
              <w:rPr>
                <w:i/>
                <w:szCs w:val="24"/>
                <w:lang w:val="en-GB"/>
              </w:rPr>
            </w:pPr>
            <w:r w:rsidRPr="0090784B">
              <w:rPr>
                <w:i/>
                <w:szCs w:val="24"/>
                <w:lang w:val="en-GB"/>
              </w:rPr>
              <w:t>School of Health Wellness and Continuing Education.</w:t>
            </w:r>
          </w:p>
        </w:tc>
      </w:tr>
      <w:tr w:rsidR="00D1300B" w:rsidRPr="00192E1A">
        <w:trPr>
          <w:cantSplit/>
        </w:trPr>
        <w:tc>
          <w:tcPr>
            <w:tcW w:w="8856" w:type="dxa"/>
            <w:gridSpan w:val="6"/>
          </w:tcPr>
          <w:p w:rsidR="00D1300B" w:rsidRDefault="00D1300B">
            <w:pPr>
              <w:tabs>
                <w:tab w:val="center" w:pos="4560"/>
              </w:tabs>
              <w:jc w:val="center"/>
              <w:rPr>
                <w:i/>
                <w:szCs w:val="24"/>
                <w:lang w:val="en-GB"/>
              </w:rPr>
            </w:pPr>
            <w:smartTag w:uri="urn:schemas-microsoft-com:office:smarttags" w:element="phone">
              <w:smartTagPr>
                <w:attr w:name="phonenumber" w:val="$67592554"/>
                <w:attr w:uri="urn:schemas-microsoft-com:office:office" w:name="ls" w:val="trans"/>
              </w:smartTagPr>
              <w:r w:rsidRPr="00192E1A">
                <w:rPr>
                  <w:i/>
                  <w:szCs w:val="24"/>
                  <w:lang w:val="en-GB"/>
                </w:rPr>
                <w:t xml:space="preserve">(705) </w:t>
              </w:r>
              <w:smartTag w:uri="urn:schemas-microsoft-com:office:smarttags" w:element="phone">
                <w:smartTagPr>
                  <w:attr w:name="phonenumber" w:val="$67592554"/>
                  <w:attr w:uri="urn:schemas-microsoft-com:office:office" w:name="ls" w:val="trans"/>
                </w:smartTagPr>
                <w:r w:rsidRPr="00192E1A">
                  <w:rPr>
                    <w:i/>
                    <w:szCs w:val="24"/>
                    <w:lang w:val="en-GB"/>
                  </w:rPr>
                  <w:t>759-2554</w:t>
                </w:r>
              </w:smartTag>
            </w:smartTag>
            <w:r w:rsidRPr="00192E1A">
              <w:rPr>
                <w:i/>
                <w:szCs w:val="24"/>
                <w:lang w:val="en-GB"/>
              </w:rPr>
              <w:t>, Ext.</w:t>
            </w:r>
            <w:r w:rsidR="003D0B70" w:rsidRPr="00192E1A">
              <w:rPr>
                <w:i/>
                <w:szCs w:val="24"/>
                <w:lang w:val="en-GB"/>
              </w:rPr>
              <w:t xml:space="preserve"> </w:t>
            </w:r>
            <w:r w:rsidR="00192E1A">
              <w:rPr>
                <w:i/>
                <w:szCs w:val="24"/>
                <w:lang w:val="en-GB"/>
              </w:rPr>
              <w:t>2689</w:t>
            </w:r>
          </w:p>
          <w:p w:rsidR="00192E1A" w:rsidRPr="00192E1A" w:rsidRDefault="00192E1A" w:rsidP="00192E1A">
            <w:pPr>
              <w:tabs>
                <w:tab w:val="center" w:pos="4560"/>
              </w:tabs>
              <w:rPr>
                <w:szCs w:val="24"/>
              </w:rPr>
            </w:pPr>
          </w:p>
        </w:tc>
      </w:tr>
    </w:tbl>
    <w:p w:rsidR="008E2F00" w:rsidRDefault="008E2F00">
      <w:pPr>
        <w:tabs>
          <w:tab w:val="center" w:pos="4560"/>
        </w:tabs>
        <w:rPr>
          <w:szCs w:val="24"/>
          <w:lang w:val="en-GB"/>
        </w:rPr>
      </w:pPr>
    </w:p>
    <w:p w:rsidR="008E2F00" w:rsidRDefault="008E2F00">
      <w:pPr>
        <w:rPr>
          <w:szCs w:val="24"/>
          <w:lang w:val="en-GB"/>
        </w:rPr>
      </w:pPr>
      <w:r>
        <w:rPr>
          <w:szCs w:val="24"/>
          <w:lang w:val="en-GB"/>
        </w:rPr>
        <w:br w:type="page"/>
      </w:r>
    </w:p>
    <w:p w:rsidR="00D1300B" w:rsidRPr="00192E1A" w:rsidRDefault="00D1300B">
      <w:pPr>
        <w:tabs>
          <w:tab w:val="center" w:pos="4560"/>
        </w:tabs>
        <w:rPr>
          <w:szCs w:val="24"/>
          <w:lang w:val="en-GB"/>
        </w:rPr>
      </w:pPr>
    </w:p>
    <w:tbl>
      <w:tblPr>
        <w:tblW w:w="0" w:type="auto"/>
        <w:tblLayout w:type="fixed"/>
        <w:tblLook w:val="0000"/>
      </w:tblPr>
      <w:tblGrid>
        <w:gridCol w:w="675"/>
        <w:gridCol w:w="8181"/>
      </w:tblGrid>
      <w:tr w:rsidR="00D1300B" w:rsidRPr="00192E1A">
        <w:tc>
          <w:tcPr>
            <w:tcW w:w="675" w:type="dxa"/>
          </w:tcPr>
          <w:p w:rsidR="00D1300B" w:rsidRPr="00192E1A" w:rsidRDefault="00D1300B">
            <w:pPr>
              <w:rPr>
                <w:b/>
                <w:szCs w:val="24"/>
              </w:rPr>
            </w:pPr>
            <w:r w:rsidRPr="00192E1A">
              <w:rPr>
                <w:b/>
                <w:szCs w:val="24"/>
              </w:rPr>
              <w:t>I.</w:t>
            </w:r>
          </w:p>
        </w:tc>
        <w:tc>
          <w:tcPr>
            <w:tcW w:w="8181" w:type="dxa"/>
          </w:tcPr>
          <w:p w:rsidR="00D1300B" w:rsidRPr="00192E1A" w:rsidRDefault="00D1300B">
            <w:pPr>
              <w:rPr>
                <w:b/>
                <w:szCs w:val="24"/>
              </w:rPr>
            </w:pPr>
            <w:r w:rsidRPr="00192E1A">
              <w:rPr>
                <w:b/>
                <w:szCs w:val="24"/>
              </w:rPr>
              <w:t>COURSE DESCRIPTION:</w:t>
            </w:r>
          </w:p>
          <w:p w:rsidR="005C4FE9" w:rsidRPr="00192E1A" w:rsidRDefault="005C4FE9">
            <w:pPr>
              <w:rPr>
                <w:szCs w:val="24"/>
                <w:u w:val="single"/>
              </w:rPr>
            </w:pPr>
          </w:p>
        </w:tc>
      </w:tr>
      <w:tr w:rsidR="00A51687" w:rsidRPr="00192E1A">
        <w:tc>
          <w:tcPr>
            <w:tcW w:w="675" w:type="dxa"/>
          </w:tcPr>
          <w:p w:rsidR="00A51687" w:rsidRPr="00192E1A" w:rsidRDefault="00A51687">
            <w:pPr>
              <w:rPr>
                <w:b/>
                <w:szCs w:val="24"/>
              </w:rPr>
            </w:pPr>
          </w:p>
        </w:tc>
        <w:tc>
          <w:tcPr>
            <w:tcW w:w="8181" w:type="dxa"/>
          </w:tcPr>
          <w:p w:rsidR="00A51687" w:rsidRPr="00192E1A" w:rsidRDefault="00A51687">
            <w:pPr>
              <w:rPr>
                <w:szCs w:val="24"/>
              </w:rPr>
            </w:pPr>
            <w:r w:rsidRPr="00192E1A">
              <w:rPr>
                <w:szCs w:val="24"/>
              </w:rPr>
              <w:t>This course focuses on concepts related to the family’s lived experience with a chronic health challenge, health promotion</w:t>
            </w:r>
            <w:r w:rsidR="00A353D8">
              <w:rPr>
                <w:szCs w:val="24"/>
              </w:rPr>
              <w:t>,</w:t>
            </w:r>
            <w:r w:rsidRPr="00192E1A">
              <w:rPr>
                <w:szCs w:val="24"/>
              </w:rPr>
              <w:t xml:space="preserve"> and the determinants of health. Emphasis is placed on the development of critical thinking skills in relation to critiquing the literature. Learners will participate in health assessment of individuals and </w:t>
            </w:r>
            <w:r w:rsidR="003810C4" w:rsidRPr="00192E1A">
              <w:rPr>
                <w:szCs w:val="24"/>
              </w:rPr>
              <w:t>families following a recognized framework in order to explore the meanings of health for individuals and their family members. A variety of activities related to the nurse’s role in promoting and maintaining health in lives complicated by chronic health challenges will be provided.</w:t>
            </w:r>
          </w:p>
        </w:tc>
      </w:tr>
    </w:tbl>
    <w:p w:rsidR="00D1300B" w:rsidRPr="00192E1A" w:rsidRDefault="00D1300B">
      <w:pPr>
        <w:rPr>
          <w:szCs w:val="24"/>
        </w:rPr>
      </w:pPr>
    </w:p>
    <w:p w:rsidR="0005601D" w:rsidRPr="00192E1A" w:rsidRDefault="0005601D">
      <w:pPr>
        <w:rPr>
          <w:szCs w:val="24"/>
        </w:rPr>
      </w:pPr>
    </w:p>
    <w:tbl>
      <w:tblPr>
        <w:tblW w:w="0" w:type="auto"/>
        <w:tblLayout w:type="fixed"/>
        <w:tblLook w:val="0000"/>
      </w:tblPr>
      <w:tblGrid>
        <w:gridCol w:w="675"/>
        <w:gridCol w:w="8181"/>
      </w:tblGrid>
      <w:tr w:rsidR="00D1300B" w:rsidRPr="00192E1A">
        <w:trPr>
          <w:cantSplit/>
        </w:trPr>
        <w:tc>
          <w:tcPr>
            <w:tcW w:w="675" w:type="dxa"/>
          </w:tcPr>
          <w:p w:rsidR="00D1300B" w:rsidRPr="00192E1A" w:rsidRDefault="00D1300B">
            <w:pPr>
              <w:rPr>
                <w:b/>
                <w:szCs w:val="24"/>
              </w:rPr>
            </w:pPr>
            <w:r w:rsidRPr="00192E1A">
              <w:rPr>
                <w:b/>
                <w:szCs w:val="24"/>
              </w:rPr>
              <w:t>II.</w:t>
            </w:r>
          </w:p>
        </w:tc>
        <w:tc>
          <w:tcPr>
            <w:tcW w:w="8181" w:type="dxa"/>
          </w:tcPr>
          <w:p w:rsidR="00D1300B" w:rsidRPr="00192E1A" w:rsidRDefault="00D1300B">
            <w:pPr>
              <w:rPr>
                <w:b/>
                <w:szCs w:val="24"/>
              </w:rPr>
            </w:pPr>
            <w:r w:rsidRPr="00192E1A">
              <w:rPr>
                <w:b/>
                <w:szCs w:val="24"/>
              </w:rPr>
              <w:t xml:space="preserve">LEARNING OUTCOMES </w:t>
            </w:r>
            <w:smartTag w:uri="urn:schemas-microsoft-com:office:smarttags" w:element="stockticker">
              <w:r w:rsidRPr="00192E1A">
                <w:rPr>
                  <w:b/>
                  <w:szCs w:val="24"/>
                </w:rPr>
                <w:t>AND</w:t>
              </w:r>
            </w:smartTag>
            <w:r w:rsidRPr="00192E1A">
              <w:rPr>
                <w:b/>
                <w:szCs w:val="24"/>
              </w:rPr>
              <w:t xml:space="preserve"> ELEMENTS OF THE PERFORMANCE:</w:t>
            </w:r>
          </w:p>
          <w:p w:rsidR="00D1300B" w:rsidRPr="00192E1A" w:rsidRDefault="00D1300B">
            <w:pPr>
              <w:rPr>
                <w:szCs w:val="24"/>
              </w:rPr>
            </w:pPr>
          </w:p>
        </w:tc>
      </w:tr>
      <w:tr w:rsidR="00D1300B" w:rsidRPr="00192E1A">
        <w:trPr>
          <w:cantSplit/>
        </w:trPr>
        <w:tc>
          <w:tcPr>
            <w:tcW w:w="675" w:type="dxa"/>
          </w:tcPr>
          <w:p w:rsidR="00D1300B" w:rsidRPr="00192E1A" w:rsidRDefault="00D1300B">
            <w:pPr>
              <w:rPr>
                <w:szCs w:val="24"/>
              </w:rPr>
            </w:pPr>
          </w:p>
        </w:tc>
        <w:tc>
          <w:tcPr>
            <w:tcW w:w="8181" w:type="dxa"/>
          </w:tcPr>
          <w:p w:rsidR="00D1300B" w:rsidRPr="00192E1A" w:rsidRDefault="003810C4">
            <w:pPr>
              <w:rPr>
                <w:b/>
                <w:szCs w:val="24"/>
                <w:u w:val="single"/>
              </w:rPr>
            </w:pPr>
            <w:r w:rsidRPr="00192E1A">
              <w:rPr>
                <w:b/>
                <w:szCs w:val="24"/>
                <w:u w:val="single"/>
              </w:rPr>
              <w:t>ENDS IN VIEW</w:t>
            </w:r>
          </w:p>
          <w:p w:rsidR="003810C4" w:rsidRPr="00192E1A" w:rsidRDefault="003810C4">
            <w:pPr>
              <w:rPr>
                <w:szCs w:val="24"/>
              </w:rPr>
            </w:pPr>
          </w:p>
          <w:p w:rsidR="003810C4" w:rsidRPr="00192E1A" w:rsidRDefault="003810C4">
            <w:pPr>
              <w:rPr>
                <w:szCs w:val="24"/>
              </w:rPr>
            </w:pPr>
            <w:r w:rsidRPr="00192E1A">
              <w:rPr>
                <w:szCs w:val="24"/>
              </w:rPr>
              <w:t>This course will introduce learners to the two dominant knowledge paradigms and the process of concept analysis. Learners will have the opportunity to develop the ability to access relevant literature and develop scholarly writing skills. Through the process of family assessment, learners will have opportunities to gain insight into people’s experiences with chronic health challenges focusing on the concept of caring in this context.</w:t>
            </w:r>
          </w:p>
          <w:p w:rsidR="003810C4" w:rsidRPr="00192E1A" w:rsidRDefault="003810C4">
            <w:pPr>
              <w:rPr>
                <w:szCs w:val="24"/>
              </w:rPr>
            </w:pPr>
          </w:p>
          <w:p w:rsidR="003810C4" w:rsidRPr="00192E1A" w:rsidRDefault="003810C4">
            <w:pPr>
              <w:rPr>
                <w:b/>
                <w:szCs w:val="24"/>
                <w:u w:val="single"/>
              </w:rPr>
            </w:pPr>
            <w:r w:rsidRPr="00192E1A">
              <w:rPr>
                <w:b/>
                <w:szCs w:val="24"/>
                <w:u w:val="single"/>
              </w:rPr>
              <w:t>PROCESS</w:t>
            </w:r>
          </w:p>
          <w:p w:rsidR="003810C4" w:rsidRPr="00192E1A" w:rsidRDefault="003810C4">
            <w:pPr>
              <w:rPr>
                <w:b/>
                <w:szCs w:val="24"/>
                <w:u w:val="single"/>
              </w:rPr>
            </w:pPr>
          </w:p>
          <w:p w:rsidR="003810C4" w:rsidRPr="00192E1A" w:rsidRDefault="003810C4">
            <w:pPr>
              <w:rPr>
                <w:szCs w:val="24"/>
              </w:rPr>
            </w:pPr>
            <w:r w:rsidRPr="00192E1A">
              <w:rPr>
                <w:szCs w:val="24"/>
              </w:rPr>
              <w:t>The faculty’s intent is that a caring relationship will develop between the teacher and learners, indicative of the type of relationship that learners will be developing with their clients. It is hoped that learners will understand that caring involves challenges, critical thinking</w:t>
            </w:r>
            <w:r w:rsidR="00A353D8">
              <w:rPr>
                <w:szCs w:val="24"/>
              </w:rPr>
              <w:t>,</w:t>
            </w:r>
            <w:r w:rsidRPr="00192E1A">
              <w:rPr>
                <w:szCs w:val="24"/>
              </w:rPr>
              <w:t xml:space="preserve"> and nurturing and that this will be the nature of the relationship in the seminars. It is expected that learners will access and examine relevant literature and share their practice experiences in class each week. Preparation for class will contribute to the quality of the learning activity experiences and will facilitate success in the course. The learners will be encouraged to engage in the reflective process.</w:t>
            </w:r>
          </w:p>
          <w:p w:rsidR="003810C4" w:rsidRPr="00192E1A" w:rsidRDefault="003810C4">
            <w:pPr>
              <w:rPr>
                <w:szCs w:val="24"/>
              </w:rPr>
            </w:pPr>
          </w:p>
          <w:p w:rsidR="003810C4" w:rsidRPr="00192E1A" w:rsidRDefault="003810C4">
            <w:pPr>
              <w:rPr>
                <w:szCs w:val="24"/>
              </w:rPr>
            </w:pPr>
            <w:r w:rsidRPr="00192E1A">
              <w:rPr>
                <w:szCs w:val="24"/>
              </w:rPr>
              <w:t>This course is supported with the Learning Management System (</w:t>
            </w:r>
            <w:smartTag w:uri="urn:schemas-microsoft-com:office:smarttags" w:element="stockticker">
              <w:r w:rsidRPr="00192E1A">
                <w:rPr>
                  <w:szCs w:val="24"/>
                </w:rPr>
                <w:t>LMS</w:t>
              </w:r>
            </w:smartTag>
            <w:r w:rsidRPr="00192E1A">
              <w:rPr>
                <w:szCs w:val="24"/>
              </w:rPr>
              <w:t>).</w:t>
            </w:r>
          </w:p>
          <w:p w:rsidR="00D1300B" w:rsidRDefault="00D1300B">
            <w:pPr>
              <w:rPr>
                <w:szCs w:val="24"/>
              </w:rPr>
            </w:pPr>
          </w:p>
          <w:p w:rsidR="00900E3E" w:rsidRDefault="00900E3E">
            <w:pPr>
              <w:rPr>
                <w:szCs w:val="24"/>
              </w:rPr>
            </w:pPr>
          </w:p>
          <w:p w:rsidR="00900E3E" w:rsidRDefault="00900E3E">
            <w:pPr>
              <w:rPr>
                <w:szCs w:val="24"/>
              </w:rPr>
            </w:pPr>
          </w:p>
          <w:p w:rsidR="008F04DB" w:rsidRPr="00192E1A" w:rsidRDefault="008F04DB">
            <w:pPr>
              <w:rPr>
                <w:szCs w:val="24"/>
              </w:rPr>
            </w:pPr>
          </w:p>
        </w:tc>
      </w:tr>
    </w:tbl>
    <w:p w:rsidR="008E2F00" w:rsidRDefault="008E2F00">
      <w:pPr>
        <w:rPr>
          <w:szCs w:val="24"/>
        </w:rPr>
      </w:pPr>
    </w:p>
    <w:p w:rsidR="008E2F00" w:rsidRDefault="008E2F00">
      <w:pPr>
        <w:rPr>
          <w:szCs w:val="24"/>
        </w:rPr>
      </w:pPr>
      <w:r>
        <w:rPr>
          <w:szCs w:val="24"/>
        </w:rPr>
        <w:br w:type="page"/>
      </w:r>
    </w:p>
    <w:p w:rsidR="0005601D" w:rsidRPr="00192E1A" w:rsidRDefault="0005601D">
      <w:pPr>
        <w:rPr>
          <w:szCs w:val="24"/>
        </w:rPr>
      </w:pPr>
    </w:p>
    <w:tbl>
      <w:tblPr>
        <w:tblW w:w="0" w:type="auto"/>
        <w:tblLayout w:type="fixed"/>
        <w:tblLook w:val="0000"/>
      </w:tblPr>
      <w:tblGrid>
        <w:gridCol w:w="675"/>
        <w:gridCol w:w="8181"/>
      </w:tblGrid>
      <w:tr w:rsidR="00D1300B" w:rsidRPr="00192E1A">
        <w:trPr>
          <w:cantSplit/>
        </w:trPr>
        <w:tc>
          <w:tcPr>
            <w:tcW w:w="675" w:type="dxa"/>
          </w:tcPr>
          <w:p w:rsidR="00D1300B" w:rsidRPr="00192E1A" w:rsidRDefault="00D1300B">
            <w:pPr>
              <w:rPr>
                <w:b/>
                <w:szCs w:val="24"/>
              </w:rPr>
            </w:pPr>
            <w:r w:rsidRPr="00192E1A">
              <w:rPr>
                <w:b/>
                <w:szCs w:val="24"/>
              </w:rPr>
              <w:t>III.</w:t>
            </w:r>
          </w:p>
        </w:tc>
        <w:tc>
          <w:tcPr>
            <w:tcW w:w="8181" w:type="dxa"/>
          </w:tcPr>
          <w:p w:rsidR="00D1300B" w:rsidRPr="00192E1A" w:rsidRDefault="00D1300B">
            <w:pPr>
              <w:rPr>
                <w:b/>
                <w:szCs w:val="24"/>
              </w:rPr>
            </w:pPr>
            <w:r w:rsidRPr="00192E1A">
              <w:rPr>
                <w:b/>
                <w:szCs w:val="24"/>
              </w:rPr>
              <w:t>TOPICS:</w:t>
            </w:r>
          </w:p>
          <w:p w:rsidR="00D1300B" w:rsidRPr="00192E1A" w:rsidRDefault="00D1300B">
            <w:pPr>
              <w:rPr>
                <w:szCs w:val="24"/>
              </w:rPr>
            </w:pPr>
          </w:p>
        </w:tc>
      </w:tr>
    </w:tbl>
    <w:p w:rsidR="00D1300B" w:rsidRPr="00192E1A" w:rsidRDefault="00635474">
      <w:pPr>
        <w:rPr>
          <w:szCs w:val="24"/>
        </w:rPr>
      </w:pPr>
      <w:r w:rsidRPr="00192E1A">
        <w:rPr>
          <w:szCs w:val="24"/>
        </w:rPr>
        <w:tab/>
        <w:t>The course will be organized around the following concepts:</w:t>
      </w:r>
    </w:p>
    <w:p w:rsidR="00635474" w:rsidRPr="00192E1A" w:rsidRDefault="00635474">
      <w:pPr>
        <w:rPr>
          <w:szCs w:val="24"/>
        </w:rPr>
      </w:pPr>
    </w:p>
    <w:p w:rsidR="00635474" w:rsidRPr="00192E1A" w:rsidRDefault="00635474" w:rsidP="00635474">
      <w:pPr>
        <w:jc w:val="center"/>
        <w:rPr>
          <w:b/>
          <w:szCs w:val="24"/>
        </w:rPr>
      </w:pPr>
      <w:r w:rsidRPr="00192E1A">
        <w:rPr>
          <w:b/>
          <w:szCs w:val="24"/>
        </w:rPr>
        <w:t>Class Content</w:t>
      </w:r>
    </w:p>
    <w:p w:rsidR="00635474" w:rsidRPr="00192E1A" w:rsidRDefault="00635474" w:rsidP="00635474">
      <w:pPr>
        <w:rPr>
          <w:b/>
          <w:szCs w:val="24"/>
        </w:rPr>
      </w:pPr>
    </w:p>
    <w:tbl>
      <w:tblPr>
        <w:tblStyle w:val="TableGrid"/>
        <w:tblW w:w="0" w:type="auto"/>
        <w:tblLook w:val="04A0"/>
      </w:tblPr>
      <w:tblGrid>
        <w:gridCol w:w="2628"/>
        <w:gridCol w:w="6228"/>
      </w:tblGrid>
      <w:tr w:rsidR="00635474" w:rsidRPr="00192E1A" w:rsidTr="00635474">
        <w:tc>
          <w:tcPr>
            <w:tcW w:w="2628" w:type="dxa"/>
          </w:tcPr>
          <w:p w:rsidR="00635474" w:rsidRPr="00D76632" w:rsidRDefault="00635474" w:rsidP="00C23154">
            <w:pPr>
              <w:rPr>
                <w:szCs w:val="24"/>
              </w:rPr>
            </w:pPr>
            <w:r w:rsidRPr="00D76632">
              <w:rPr>
                <w:szCs w:val="24"/>
              </w:rPr>
              <w:t>Week 1</w:t>
            </w:r>
            <w:r w:rsidR="006C63FA" w:rsidRPr="00D76632">
              <w:rPr>
                <w:szCs w:val="24"/>
              </w:rPr>
              <w:t xml:space="preserve"> </w:t>
            </w:r>
            <w:r w:rsidR="00C23154">
              <w:rPr>
                <w:szCs w:val="24"/>
              </w:rPr>
              <w:t>Jan. 1</w:t>
            </w:r>
            <w:r w:rsidR="0075257E">
              <w:rPr>
                <w:szCs w:val="24"/>
              </w:rPr>
              <w:t>0</w:t>
            </w:r>
          </w:p>
        </w:tc>
        <w:tc>
          <w:tcPr>
            <w:tcW w:w="6228" w:type="dxa"/>
          </w:tcPr>
          <w:p w:rsidR="00635474" w:rsidRPr="00D76632" w:rsidRDefault="00635474" w:rsidP="00635474">
            <w:pPr>
              <w:rPr>
                <w:szCs w:val="24"/>
              </w:rPr>
            </w:pPr>
            <w:r w:rsidRPr="00D76632">
              <w:rPr>
                <w:szCs w:val="24"/>
              </w:rPr>
              <w:t>Introduction to NURS1007</w:t>
            </w:r>
          </w:p>
          <w:p w:rsidR="00635474" w:rsidRPr="00D76632" w:rsidRDefault="00635474" w:rsidP="00635474">
            <w:pPr>
              <w:rPr>
                <w:szCs w:val="24"/>
              </w:rPr>
            </w:pPr>
            <w:r w:rsidRPr="00D76632">
              <w:rPr>
                <w:szCs w:val="24"/>
              </w:rPr>
              <w:t>Family – CFAM</w:t>
            </w:r>
          </w:p>
        </w:tc>
      </w:tr>
      <w:tr w:rsidR="00635474" w:rsidRPr="00192E1A" w:rsidTr="00635474">
        <w:tc>
          <w:tcPr>
            <w:tcW w:w="2628" w:type="dxa"/>
          </w:tcPr>
          <w:p w:rsidR="00635474" w:rsidRPr="00D76632" w:rsidRDefault="00635474" w:rsidP="00C23154">
            <w:pPr>
              <w:rPr>
                <w:szCs w:val="24"/>
              </w:rPr>
            </w:pPr>
            <w:r w:rsidRPr="00D76632">
              <w:rPr>
                <w:szCs w:val="24"/>
              </w:rPr>
              <w:t>Week 2</w:t>
            </w:r>
            <w:r w:rsidR="00900E3E" w:rsidRPr="00D76632">
              <w:rPr>
                <w:szCs w:val="24"/>
              </w:rPr>
              <w:t xml:space="preserve"> </w:t>
            </w:r>
            <w:r w:rsidR="00C23154">
              <w:rPr>
                <w:szCs w:val="24"/>
              </w:rPr>
              <w:t xml:space="preserve"> Jan. 1</w:t>
            </w:r>
            <w:r w:rsidR="0075257E">
              <w:rPr>
                <w:szCs w:val="24"/>
              </w:rPr>
              <w:t>7</w:t>
            </w:r>
          </w:p>
        </w:tc>
        <w:tc>
          <w:tcPr>
            <w:tcW w:w="6228" w:type="dxa"/>
          </w:tcPr>
          <w:p w:rsidR="00635474" w:rsidRPr="00D76632" w:rsidRDefault="00635474" w:rsidP="00635474">
            <w:pPr>
              <w:rPr>
                <w:szCs w:val="24"/>
              </w:rPr>
            </w:pPr>
            <w:r w:rsidRPr="00D76632">
              <w:rPr>
                <w:szCs w:val="24"/>
              </w:rPr>
              <w:t>Concept Analysis</w:t>
            </w:r>
          </w:p>
        </w:tc>
      </w:tr>
      <w:tr w:rsidR="00635474" w:rsidRPr="00192E1A" w:rsidTr="00635474">
        <w:tc>
          <w:tcPr>
            <w:tcW w:w="2628" w:type="dxa"/>
          </w:tcPr>
          <w:p w:rsidR="00635474" w:rsidRPr="00D76632" w:rsidRDefault="00635474" w:rsidP="00C23154">
            <w:pPr>
              <w:rPr>
                <w:szCs w:val="24"/>
              </w:rPr>
            </w:pPr>
            <w:r w:rsidRPr="00D76632">
              <w:rPr>
                <w:szCs w:val="24"/>
              </w:rPr>
              <w:t>Week 3</w:t>
            </w:r>
            <w:r w:rsidR="00C23154">
              <w:rPr>
                <w:szCs w:val="24"/>
              </w:rPr>
              <w:t xml:space="preserve"> Jan. 2</w:t>
            </w:r>
            <w:r w:rsidR="0075257E">
              <w:rPr>
                <w:szCs w:val="24"/>
              </w:rPr>
              <w:t>4</w:t>
            </w:r>
          </w:p>
        </w:tc>
        <w:tc>
          <w:tcPr>
            <w:tcW w:w="6228" w:type="dxa"/>
          </w:tcPr>
          <w:p w:rsidR="00635474" w:rsidRPr="00D76632" w:rsidRDefault="00635474" w:rsidP="00635474">
            <w:pPr>
              <w:rPr>
                <w:szCs w:val="24"/>
              </w:rPr>
            </w:pPr>
            <w:r w:rsidRPr="00D76632">
              <w:rPr>
                <w:szCs w:val="24"/>
              </w:rPr>
              <w:t>Chronicity and Ways of Knowing</w:t>
            </w:r>
          </w:p>
        </w:tc>
      </w:tr>
      <w:tr w:rsidR="00635474" w:rsidRPr="00192E1A" w:rsidTr="00635474">
        <w:tc>
          <w:tcPr>
            <w:tcW w:w="2628" w:type="dxa"/>
          </w:tcPr>
          <w:p w:rsidR="00635474" w:rsidRPr="00D76632" w:rsidRDefault="00635474" w:rsidP="00C23154">
            <w:pPr>
              <w:rPr>
                <w:szCs w:val="24"/>
              </w:rPr>
            </w:pPr>
            <w:r w:rsidRPr="00D76632">
              <w:rPr>
                <w:szCs w:val="24"/>
              </w:rPr>
              <w:t>Week 4</w:t>
            </w:r>
            <w:r w:rsidR="00900E3E" w:rsidRPr="00D76632">
              <w:rPr>
                <w:szCs w:val="24"/>
              </w:rPr>
              <w:t xml:space="preserve"> </w:t>
            </w:r>
            <w:r w:rsidR="0075257E">
              <w:rPr>
                <w:szCs w:val="24"/>
              </w:rPr>
              <w:t>Jan 31</w:t>
            </w:r>
          </w:p>
        </w:tc>
        <w:tc>
          <w:tcPr>
            <w:tcW w:w="6228" w:type="dxa"/>
          </w:tcPr>
          <w:p w:rsidR="00635474" w:rsidRPr="00D76632" w:rsidRDefault="00635474" w:rsidP="00635474">
            <w:pPr>
              <w:rPr>
                <w:szCs w:val="24"/>
              </w:rPr>
            </w:pPr>
            <w:r w:rsidRPr="00D76632">
              <w:rPr>
                <w:szCs w:val="24"/>
              </w:rPr>
              <w:t>Family – Patterns/Roles/Role Challenges</w:t>
            </w:r>
          </w:p>
        </w:tc>
      </w:tr>
      <w:tr w:rsidR="00635474" w:rsidRPr="00192E1A" w:rsidTr="00635474">
        <w:tc>
          <w:tcPr>
            <w:tcW w:w="2628" w:type="dxa"/>
          </w:tcPr>
          <w:p w:rsidR="00635474" w:rsidRPr="00D76632" w:rsidRDefault="00635474" w:rsidP="00C23154">
            <w:pPr>
              <w:rPr>
                <w:szCs w:val="24"/>
              </w:rPr>
            </w:pPr>
            <w:r w:rsidRPr="00D76632">
              <w:rPr>
                <w:szCs w:val="24"/>
              </w:rPr>
              <w:t>Week 5</w:t>
            </w:r>
            <w:r w:rsidR="00900E3E" w:rsidRPr="00D76632">
              <w:rPr>
                <w:szCs w:val="24"/>
              </w:rPr>
              <w:t xml:space="preserve"> </w:t>
            </w:r>
            <w:r w:rsidR="00C23154">
              <w:rPr>
                <w:szCs w:val="24"/>
              </w:rPr>
              <w:t xml:space="preserve">Feb. </w:t>
            </w:r>
            <w:r w:rsidR="0075257E">
              <w:rPr>
                <w:szCs w:val="24"/>
              </w:rPr>
              <w:t>7</w:t>
            </w:r>
          </w:p>
        </w:tc>
        <w:tc>
          <w:tcPr>
            <w:tcW w:w="6228" w:type="dxa"/>
          </w:tcPr>
          <w:p w:rsidR="00635474" w:rsidRPr="00D76632" w:rsidRDefault="00635474" w:rsidP="00635474">
            <w:pPr>
              <w:rPr>
                <w:szCs w:val="24"/>
              </w:rPr>
            </w:pPr>
            <w:r w:rsidRPr="00D76632">
              <w:rPr>
                <w:szCs w:val="24"/>
              </w:rPr>
              <w:t>Family – Family Care Givers</w:t>
            </w:r>
          </w:p>
          <w:p w:rsidR="00635474" w:rsidRPr="00D76632" w:rsidRDefault="00635474" w:rsidP="00635474">
            <w:pPr>
              <w:rPr>
                <w:szCs w:val="24"/>
              </w:rPr>
            </w:pPr>
            <w:r w:rsidRPr="00D76632">
              <w:rPr>
                <w:szCs w:val="24"/>
              </w:rPr>
              <w:t>Time/Transitions</w:t>
            </w:r>
          </w:p>
          <w:p w:rsidR="00635474" w:rsidRDefault="00635474" w:rsidP="00635474">
            <w:pPr>
              <w:rPr>
                <w:szCs w:val="24"/>
              </w:rPr>
            </w:pPr>
            <w:r w:rsidRPr="00D76632">
              <w:rPr>
                <w:szCs w:val="24"/>
              </w:rPr>
              <w:t>Literature Searches and Reviews</w:t>
            </w:r>
          </w:p>
          <w:p w:rsidR="007D2319" w:rsidRPr="007D2319" w:rsidRDefault="007D2319" w:rsidP="00635474">
            <w:pPr>
              <w:rPr>
                <w:i/>
                <w:szCs w:val="24"/>
              </w:rPr>
            </w:pPr>
            <w:r>
              <w:rPr>
                <w:szCs w:val="24"/>
              </w:rPr>
              <w:t>*</w:t>
            </w:r>
            <w:r w:rsidRPr="007D2319">
              <w:rPr>
                <w:b/>
                <w:i/>
                <w:szCs w:val="24"/>
              </w:rPr>
              <w:t>First family visit must be completed</w:t>
            </w:r>
          </w:p>
        </w:tc>
      </w:tr>
      <w:tr w:rsidR="00635474" w:rsidRPr="00192E1A" w:rsidTr="00635474">
        <w:tc>
          <w:tcPr>
            <w:tcW w:w="2628" w:type="dxa"/>
          </w:tcPr>
          <w:p w:rsidR="00635474" w:rsidRPr="00D76632" w:rsidRDefault="00635474" w:rsidP="00C23154">
            <w:pPr>
              <w:rPr>
                <w:szCs w:val="24"/>
              </w:rPr>
            </w:pPr>
            <w:r w:rsidRPr="00D76632">
              <w:rPr>
                <w:szCs w:val="24"/>
              </w:rPr>
              <w:t>Week 6</w:t>
            </w:r>
            <w:r w:rsidR="00900E3E" w:rsidRPr="00D76632">
              <w:rPr>
                <w:szCs w:val="24"/>
              </w:rPr>
              <w:t xml:space="preserve"> </w:t>
            </w:r>
            <w:r w:rsidR="00C23154">
              <w:rPr>
                <w:szCs w:val="24"/>
              </w:rPr>
              <w:t xml:space="preserve"> Feb. 1</w:t>
            </w:r>
            <w:r w:rsidR="0075257E">
              <w:rPr>
                <w:szCs w:val="24"/>
              </w:rPr>
              <w:t>4</w:t>
            </w:r>
          </w:p>
        </w:tc>
        <w:tc>
          <w:tcPr>
            <w:tcW w:w="6228" w:type="dxa"/>
          </w:tcPr>
          <w:p w:rsidR="00635474" w:rsidRPr="00D76632" w:rsidRDefault="00C274E2" w:rsidP="00635474">
            <w:pPr>
              <w:rPr>
                <w:b/>
                <w:i/>
                <w:szCs w:val="24"/>
              </w:rPr>
            </w:pPr>
            <w:r w:rsidRPr="00D76632">
              <w:rPr>
                <w:b/>
                <w:i/>
                <w:szCs w:val="24"/>
              </w:rPr>
              <w:t>Assignment #1 due</w:t>
            </w:r>
            <w:r w:rsidR="00635474" w:rsidRPr="00D76632">
              <w:rPr>
                <w:b/>
                <w:i/>
                <w:szCs w:val="24"/>
              </w:rPr>
              <w:t xml:space="preserve"> at beginning of class</w:t>
            </w:r>
          </w:p>
          <w:p w:rsidR="00635474" w:rsidRPr="00D76632" w:rsidRDefault="00635474" w:rsidP="00635474">
            <w:pPr>
              <w:rPr>
                <w:b/>
                <w:i/>
                <w:szCs w:val="24"/>
              </w:rPr>
            </w:pPr>
          </w:p>
          <w:p w:rsidR="003A30A6" w:rsidRPr="00D76632" w:rsidRDefault="00635474" w:rsidP="00635474">
            <w:pPr>
              <w:rPr>
                <w:szCs w:val="24"/>
              </w:rPr>
            </w:pPr>
            <w:r w:rsidRPr="00D76632">
              <w:rPr>
                <w:szCs w:val="24"/>
              </w:rPr>
              <w:t xml:space="preserve">Perception Part 1 – </w:t>
            </w:r>
            <w:r w:rsidR="003A30A6" w:rsidRPr="00D76632">
              <w:rPr>
                <w:szCs w:val="24"/>
              </w:rPr>
              <w:t>Self-image/Self-</w:t>
            </w:r>
            <w:r w:rsidRPr="00D76632">
              <w:rPr>
                <w:szCs w:val="24"/>
              </w:rPr>
              <w:t>esteem/Stigma/</w:t>
            </w:r>
            <w:r w:rsidR="003A30A6" w:rsidRPr="00D76632">
              <w:rPr>
                <w:szCs w:val="24"/>
              </w:rPr>
              <w:t xml:space="preserve">   </w:t>
            </w:r>
          </w:p>
          <w:p w:rsidR="00635474" w:rsidRPr="00D76632" w:rsidRDefault="003A30A6" w:rsidP="00635474">
            <w:pPr>
              <w:rPr>
                <w:szCs w:val="24"/>
              </w:rPr>
            </w:pPr>
            <w:r w:rsidRPr="00D76632">
              <w:rPr>
                <w:szCs w:val="24"/>
              </w:rPr>
              <w:t xml:space="preserve">                               </w:t>
            </w:r>
            <w:r w:rsidR="00635474" w:rsidRPr="00D76632">
              <w:rPr>
                <w:szCs w:val="24"/>
              </w:rPr>
              <w:t>Normalization</w:t>
            </w:r>
          </w:p>
        </w:tc>
      </w:tr>
      <w:tr w:rsidR="00635474" w:rsidRPr="00192E1A" w:rsidTr="00635474">
        <w:tc>
          <w:tcPr>
            <w:tcW w:w="2628" w:type="dxa"/>
          </w:tcPr>
          <w:p w:rsidR="00635474" w:rsidRPr="00D76632" w:rsidRDefault="00635474" w:rsidP="00C23154">
            <w:pPr>
              <w:rPr>
                <w:szCs w:val="24"/>
              </w:rPr>
            </w:pPr>
            <w:r w:rsidRPr="00D76632">
              <w:rPr>
                <w:szCs w:val="24"/>
              </w:rPr>
              <w:t>Week 7</w:t>
            </w:r>
            <w:r w:rsidR="00900E3E" w:rsidRPr="00D76632">
              <w:rPr>
                <w:szCs w:val="24"/>
              </w:rPr>
              <w:t xml:space="preserve"> </w:t>
            </w:r>
            <w:r w:rsidR="00C23154">
              <w:rPr>
                <w:szCs w:val="24"/>
              </w:rPr>
              <w:t>Feb. 2</w:t>
            </w:r>
            <w:r w:rsidR="0075257E">
              <w:rPr>
                <w:szCs w:val="24"/>
              </w:rPr>
              <w:t>1</w:t>
            </w:r>
          </w:p>
        </w:tc>
        <w:tc>
          <w:tcPr>
            <w:tcW w:w="6228" w:type="dxa"/>
          </w:tcPr>
          <w:p w:rsidR="00635474" w:rsidRPr="00D76632" w:rsidRDefault="00635474" w:rsidP="00635474">
            <w:pPr>
              <w:rPr>
                <w:b/>
                <w:szCs w:val="24"/>
              </w:rPr>
            </w:pPr>
            <w:r w:rsidRPr="00D76632">
              <w:rPr>
                <w:b/>
                <w:szCs w:val="24"/>
              </w:rPr>
              <w:t>WINTER STUDY BREAK</w:t>
            </w:r>
          </w:p>
        </w:tc>
      </w:tr>
      <w:tr w:rsidR="00635474" w:rsidRPr="00192E1A" w:rsidTr="00635474">
        <w:tc>
          <w:tcPr>
            <w:tcW w:w="2628" w:type="dxa"/>
          </w:tcPr>
          <w:p w:rsidR="00635474" w:rsidRPr="00D76632" w:rsidRDefault="00635474" w:rsidP="00C23154">
            <w:pPr>
              <w:rPr>
                <w:szCs w:val="24"/>
              </w:rPr>
            </w:pPr>
            <w:r w:rsidRPr="00D76632">
              <w:rPr>
                <w:szCs w:val="24"/>
              </w:rPr>
              <w:t>Week 8</w:t>
            </w:r>
            <w:r w:rsidR="00900E3E" w:rsidRPr="00D76632">
              <w:rPr>
                <w:szCs w:val="24"/>
              </w:rPr>
              <w:t xml:space="preserve"> </w:t>
            </w:r>
            <w:r w:rsidR="0075257E">
              <w:rPr>
                <w:szCs w:val="24"/>
              </w:rPr>
              <w:t>Feb 28</w:t>
            </w:r>
          </w:p>
        </w:tc>
        <w:tc>
          <w:tcPr>
            <w:tcW w:w="6228" w:type="dxa"/>
          </w:tcPr>
          <w:p w:rsidR="003A30A6" w:rsidRPr="00D76632" w:rsidRDefault="003A30A6" w:rsidP="003A30A6">
            <w:pPr>
              <w:rPr>
                <w:b/>
                <w:i/>
                <w:szCs w:val="24"/>
              </w:rPr>
            </w:pPr>
            <w:r w:rsidRPr="00D76632">
              <w:rPr>
                <w:b/>
                <w:i/>
                <w:szCs w:val="24"/>
              </w:rPr>
              <w:t xml:space="preserve">Laurentian Library On-Line Workshop Certificate due </w:t>
            </w:r>
          </w:p>
          <w:p w:rsidR="003A30A6" w:rsidRPr="00D76632" w:rsidRDefault="003A30A6" w:rsidP="00635474">
            <w:pPr>
              <w:rPr>
                <w:szCs w:val="24"/>
              </w:rPr>
            </w:pPr>
          </w:p>
          <w:p w:rsidR="00635474" w:rsidRPr="00D76632" w:rsidRDefault="00635474" w:rsidP="00635474">
            <w:pPr>
              <w:rPr>
                <w:szCs w:val="24"/>
              </w:rPr>
            </w:pPr>
            <w:r w:rsidRPr="00D76632">
              <w:rPr>
                <w:szCs w:val="24"/>
              </w:rPr>
              <w:t>Perception Part 2 – Pain/Suffering/Comfort</w:t>
            </w:r>
          </w:p>
        </w:tc>
      </w:tr>
      <w:tr w:rsidR="00635474" w:rsidRPr="00192E1A" w:rsidTr="00635474">
        <w:tc>
          <w:tcPr>
            <w:tcW w:w="2628" w:type="dxa"/>
          </w:tcPr>
          <w:p w:rsidR="00635474" w:rsidRPr="00D76632" w:rsidRDefault="00635474" w:rsidP="00C23154">
            <w:pPr>
              <w:rPr>
                <w:szCs w:val="24"/>
              </w:rPr>
            </w:pPr>
            <w:r w:rsidRPr="00D76632">
              <w:rPr>
                <w:szCs w:val="24"/>
              </w:rPr>
              <w:t>Week 9</w:t>
            </w:r>
            <w:r w:rsidR="00900E3E" w:rsidRPr="00D76632">
              <w:rPr>
                <w:szCs w:val="24"/>
              </w:rPr>
              <w:t xml:space="preserve"> </w:t>
            </w:r>
            <w:r w:rsidR="00C23154">
              <w:rPr>
                <w:szCs w:val="24"/>
              </w:rPr>
              <w:t xml:space="preserve">Mar. </w:t>
            </w:r>
            <w:r w:rsidR="0075257E">
              <w:rPr>
                <w:szCs w:val="24"/>
              </w:rPr>
              <w:t>7</w:t>
            </w:r>
          </w:p>
        </w:tc>
        <w:tc>
          <w:tcPr>
            <w:tcW w:w="6228" w:type="dxa"/>
          </w:tcPr>
          <w:p w:rsidR="00635474" w:rsidRPr="00D76632" w:rsidRDefault="00AD4093" w:rsidP="00635474">
            <w:pPr>
              <w:rPr>
                <w:szCs w:val="24"/>
              </w:rPr>
            </w:pPr>
            <w:r w:rsidRPr="00D76632">
              <w:rPr>
                <w:szCs w:val="24"/>
              </w:rPr>
              <w:t>Perception Part 3 – Loss/Grieving</w:t>
            </w:r>
          </w:p>
        </w:tc>
      </w:tr>
      <w:tr w:rsidR="00635474" w:rsidRPr="00192E1A" w:rsidTr="00635474">
        <w:tc>
          <w:tcPr>
            <w:tcW w:w="2628" w:type="dxa"/>
          </w:tcPr>
          <w:p w:rsidR="00635474" w:rsidRPr="00D76632" w:rsidRDefault="00AD4093" w:rsidP="00C23154">
            <w:pPr>
              <w:rPr>
                <w:szCs w:val="24"/>
              </w:rPr>
            </w:pPr>
            <w:r w:rsidRPr="00D76632">
              <w:rPr>
                <w:szCs w:val="24"/>
              </w:rPr>
              <w:t>Week 10</w:t>
            </w:r>
            <w:r w:rsidR="00C23154">
              <w:rPr>
                <w:szCs w:val="24"/>
              </w:rPr>
              <w:t xml:space="preserve"> Mar. 1</w:t>
            </w:r>
            <w:r w:rsidR="0075257E">
              <w:rPr>
                <w:szCs w:val="24"/>
              </w:rPr>
              <w:t>4</w:t>
            </w:r>
          </w:p>
        </w:tc>
        <w:tc>
          <w:tcPr>
            <w:tcW w:w="6228" w:type="dxa"/>
          </w:tcPr>
          <w:p w:rsidR="00635474" w:rsidRPr="00D76632" w:rsidRDefault="00AD4093" w:rsidP="00635474">
            <w:pPr>
              <w:rPr>
                <w:szCs w:val="24"/>
              </w:rPr>
            </w:pPr>
            <w:r w:rsidRPr="00D76632">
              <w:rPr>
                <w:szCs w:val="24"/>
              </w:rPr>
              <w:t>Hope/Courage/Spirituality</w:t>
            </w:r>
          </w:p>
        </w:tc>
      </w:tr>
      <w:tr w:rsidR="00635474" w:rsidRPr="00192E1A" w:rsidTr="00635474">
        <w:tc>
          <w:tcPr>
            <w:tcW w:w="2628" w:type="dxa"/>
          </w:tcPr>
          <w:p w:rsidR="00635474" w:rsidRPr="00D76632" w:rsidRDefault="00AD4093" w:rsidP="00C23154">
            <w:pPr>
              <w:rPr>
                <w:szCs w:val="24"/>
              </w:rPr>
            </w:pPr>
            <w:r w:rsidRPr="00D76632">
              <w:rPr>
                <w:szCs w:val="24"/>
              </w:rPr>
              <w:t>Week 11</w:t>
            </w:r>
            <w:r w:rsidR="00C274E2" w:rsidRPr="00D76632">
              <w:rPr>
                <w:szCs w:val="24"/>
              </w:rPr>
              <w:t xml:space="preserve"> </w:t>
            </w:r>
            <w:r w:rsidR="00C23154">
              <w:rPr>
                <w:szCs w:val="24"/>
              </w:rPr>
              <w:t>Mar. 2</w:t>
            </w:r>
            <w:r w:rsidR="0075257E">
              <w:rPr>
                <w:szCs w:val="24"/>
              </w:rPr>
              <w:t>1</w:t>
            </w:r>
          </w:p>
        </w:tc>
        <w:tc>
          <w:tcPr>
            <w:tcW w:w="6228" w:type="dxa"/>
          </w:tcPr>
          <w:p w:rsidR="00635474" w:rsidRPr="00D76632" w:rsidRDefault="00ED32CE" w:rsidP="00ED32CE">
            <w:pPr>
              <w:rPr>
                <w:szCs w:val="24"/>
              </w:rPr>
            </w:pPr>
            <w:r w:rsidRPr="00D76632">
              <w:rPr>
                <w:szCs w:val="24"/>
              </w:rPr>
              <w:t xml:space="preserve">Compliance/Adherence </w:t>
            </w:r>
          </w:p>
        </w:tc>
      </w:tr>
      <w:tr w:rsidR="00635474" w:rsidRPr="00192E1A" w:rsidTr="00635474">
        <w:tc>
          <w:tcPr>
            <w:tcW w:w="2628" w:type="dxa"/>
          </w:tcPr>
          <w:p w:rsidR="00635474" w:rsidRPr="00D76632" w:rsidRDefault="00AD4093" w:rsidP="00C23154">
            <w:pPr>
              <w:rPr>
                <w:szCs w:val="24"/>
              </w:rPr>
            </w:pPr>
            <w:r w:rsidRPr="00D76632">
              <w:rPr>
                <w:szCs w:val="24"/>
              </w:rPr>
              <w:t>Week 12</w:t>
            </w:r>
            <w:r w:rsidR="00C274E2" w:rsidRPr="00D76632">
              <w:rPr>
                <w:szCs w:val="24"/>
              </w:rPr>
              <w:t xml:space="preserve"> </w:t>
            </w:r>
            <w:r w:rsidR="00C23154">
              <w:rPr>
                <w:szCs w:val="24"/>
              </w:rPr>
              <w:t>Mar. 2</w:t>
            </w:r>
            <w:r w:rsidR="0075257E">
              <w:rPr>
                <w:szCs w:val="24"/>
              </w:rPr>
              <w:t>8</w:t>
            </w:r>
          </w:p>
        </w:tc>
        <w:tc>
          <w:tcPr>
            <w:tcW w:w="6228" w:type="dxa"/>
          </w:tcPr>
          <w:p w:rsidR="00993F00" w:rsidRDefault="00993F00" w:rsidP="00635474">
            <w:pPr>
              <w:rPr>
                <w:b/>
                <w:i/>
                <w:szCs w:val="24"/>
              </w:rPr>
            </w:pPr>
            <w:r>
              <w:rPr>
                <w:b/>
                <w:i/>
                <w:szCs w:val="24"/>
              </w:rPr>
              <w:t>Both family visits must be completed</w:t>
            </w:r>
          </w:p>
          <w:p w:rsidR="00C23154" w:rsidRPr="00D76632" w:rsidRDefault="00C23154" w:rsidP="00C23154">
            <w:pPr>
              <w:rPr>
                <w:b/>
                <w:i/>
                <w:szCs w:val="24"/>
              </w:rPr>
            </w:pPr>
            <w:r w:rsidRPr="00D76632">
              <w:rPr>
                <w:b/>
                <w:i/>
                <w:szCs w:val="24"/>
              </w:rPr>
              <w:t>Assignment #2 due at beginning of class</w:t>
            </w:r>
          </w:p>
          <w:p w:rsidR="00C23154" w:rsidRPr="00D76632" w:rsidRDefault="00C23154" w:rsidP="00C23154">
            <w:pPr>
              <w:rPr>
                <w:szCs w:val="24"/>
              </w:rPr>
            </w:pPr>
          </w:p>
          <w:p w:rsidR="00993F00" w:rsidRPr="00993F00" w:rsidRDefault="00C23154" w:rsidP="00C23154">
            <w:pPr>
              <w:rPr>
                <w:szCs w:val="24"/>
              </w:rPr>
            </w:pPr>
            <w:r w:rsidRPr="00D76632">
              <w:rPr>
                <w:szCs w:val="24"/>
              </w:rPr>
              <w:t>Health Promotion: Pulling it all Together</w:t>
            </w:r>
          </w:p>
          <w:p w:rsidR="00635474" w:rsidRPr="00D76632" w:rsidRDefault="00635474" w:rsidP="00635474">
            <w:pPr>
              <w:rPr>
                <w:szCs w:val="24"/>
              </w:rPr>
            </w:pPr>
          </w:p>
        </w:tc>
      </w:tr>
      <w:tr w:rsidR="00635474" w:rsidRPr="00192E1A" w:rsidTr="00635474">
        <w:tc>
          <w:tcPr>
            <w:tcW w:w="2628" w:type="dxa"/>
          </w:tcPr>
          <w:p w:rsidR="00635474" w:rsidRPr="00D76632" w:rsidRDefault="00635474" w:rsidP="00C23154">
            <w:pPr>
              <w:rPr>
                <w:szCs w:val="24"/>
              </w:rPr>
            </w:pPr>
          </w:p>
        </w:tc>
        <w:tc>
          <w:tcPr>
            <w:tcW w:w="6228" w:type="dxa"/>
          </w:tcPr>
          <w:p w:rsidR="00AD4093" w:rsidRPr="00D76632" w:rsidRDefault="00AD4093" w:rsidP="00635474">
            <w:pPr>
              <w:rPr>
                <w:szCs w:val="24"/>
              </w:rPr>
            </w:pPr>
          </w:p>
        </w:tc>
      </w:tr>
    </w:tbl>
    <w:p w:rsidR="00AD4093" w:rsidRPr="00192E1A" w:rsidRDefault="00AD4093" w:rsidP="00635474">
      <w:pPr>
        <w:rPr>
          <w:b/>
          <w:szCs w:val="24"/>
        </w:rPr>
      </w:pPr>
    </w:p>
    <w:p w:rsidR="006A3C92" w:rsidRDefault="00AD4093" w:rsidP="00C274E2">
      <w:pPr>
        <w:rPr>
          <w:b/>
          <w:szCs w:val="24"/>
        </w:rPr>
      </w:pPr>
      <w:r w:rsidRPr="00192E1A">
        <w:rPr>
          <w:b/>
          <w:szCs w:val="24"/>
        </w:rPr>
        <w:t>*S</w:t>
      </w:r>
      <w:r w:rsidR="00C274E2">
        <w:rPr>
          <w:b/>
          <w:szCs w:val="24"/>
        </w:rPr>
        <w:t xml:space="preserve">equencing of topics/assignments </w:t>
      </w:r>
      <w:r w:rsidR="00C274E2" w:rsidRPr="00192E1A">
        <w:rPr>
          <w:b/>
          <w:szCs w:val="24"/>
        </w:rPr>
        <w:t>is</w:t>
      </w:r>
      <w:r w:rsidRPr="00192E1A">
        <w:rPr>
          <w:b/>
          <w:szCs w:val="24"/>
        </w:rPr>
        <w:t xml:space="preserve"> subject to change based on teaching/learning </w:t>
      </w:r>
    </w:p>
    <w:p w:rsidR="00635474" w:rsidRDefault="006A3C92" w:rsidP="00C274E2">
      <w:pPr>
        <w:rPr>
          <w:b/>
          <w:szCs w:val="24"/>
        </w:rPr>
      </w:pPr>
      <w:r>
        <w:rPr>
          <w:b/>
          <w:szCs w:val="24"/>
        </w:rPr>
        <w:t xml:space="preserve">  </w:t>
      </w:r>
      <w:proofErr w:type="gramStart"/>
      <w:r w:rsidR="00AD4093" w:rsidRPr="00192E1A">
        <w:rPr>
          <w:b/>
          <w:szCs w:val="24"/>
        </w:rPr>
        <w:t>needs</w:t>
      </w:r>
      <w:proofErr w:type="gramEnd"/>
      <w:r w:rsidR="00AD4093" w:rsidRPr="00192E1A">
        <w:rPr>
          <w:b/>
          <w:szCs w:val="24"/>
        </w:rPr>
        <w:t>.</w:t>
      </w:r>
    </w:p>
    <w:p w:rsidR="0072342A" w:rsidRDefault="0072342A" w:rsidP="00C274E2">
      <w:pPr>
        <w:rPr>
          <w:b/>
          <w:szCs w:val="24"/>
        </w:rPr>
      </w:pPr>
    </w:p>
    <w:p w:rsidR="0072342A" w:rsidRPr="00192E1A" w:rsidRDefault="0072342A" w:rsidP="00C274E2">
      <w:pPr>
        <w:rPr>
          <w:b/>
          <w:szCs w:val="24"/>
        </w:rPr>
      </w:pPr>
      <w:r>
        <w:rPr>
          <w:b/>
          <w:szCs w:val="24"/>
        </w:rPr>
        <w:t>Please see the “NURS 1007 Family Experiences of a Chronic Health Challenge Evaluation Processes and Learning Activities” package for additional information.</w:t>
      </w:r>
    </w:p>
    <w:p w:rsidR="0005601D" w:rsidRDefault="0005601D">
      <w:pPr>
        <w:rPr>
          <w:szCs w:val="24"/>
        </w:rPr>
      </w:pPr>
    </w:p>
    <w:p w:rsidR="0090784B" w:rsidRPr="00192E1A" w:rsidRDefault="0090784B">
      <w:pPr>
        <w:rPr>
          <w:szCs w:val="24"/>
        </w:rPr>
      </w:pPr>
    </w:p>
    <w:tbl>
      <w:tblPr>
        <w:tblW w:w="0" w:type="auto"/>
        <w:tblLayout w:type="fixed"/>
        <w:tblLook w:val="0000"/>
      </w:tblPr>
      <w:tblGrid>
        <w:gridCol w:w="675"/>
        <w:gridCol w:w="8181"/>
      </w:tblGrid>
      <w:tr w:rsidR="00D1300B" w:rsidRPr="00192E1A">
        <w:trPr>
          <w:cantSplit/>
        </w:trPr>
        <w:tc>
          <w:tcPr>
            <w:tcW w:w="675" w:type="dxa"/>
          </w:tcPr>
          <w:p w:rsidR="00D1300B" w:rsidRPr="00192E1A" w:rsidRDefault="00D1300B">
            <w:pPr>
              <w:rPr>
                <w:b/>
                <w:szCs w:val="24"/>
              </w:rPr>
            </w:pPr>
            <w:r w:rsidRPr="00192E1A">
              <w:rPr>
                <w:b/>
                <w:szCs w:val="24"/>
              </w:rPr>
              <w:t>IV.</w:t>
            </w:r>
          </w:p>
        </w:tc>
        <w:tc>
          <w:tcPr>
            <w:tcW w:w="8181" w:type="dxa"/>
          </w:tcPr>
          <w:p w:rsidR="00D1300B" w:rsidRPr="00192E1A" w:rsidRDefault="00D1300B">
            <w:pPr>
              <w:rPr>
                <w:b/>
                <w:szCs w:val="24"/>
              </w:rPr>
            </w:pPr>
            <w:r w:rsidRPr="00192E1A">
              <w:rPr>
                <w:b/>
                <w:szCs w:val="24"/>
              </w:rPr>
              <w:t>REQUIRED RESOURCES/TEXTS/MATERIALS:</w:t>
            </w:r>
          </w:p>
          <w:p w:rsidR="000D5BBB" w:rsidRPr="00192E1A" w:rsidRDefault="000D5BBB">
            <w:pPr>
              <w:rPr>
                <w:szCs w:val="24"/>
              </w:rPr>
            </w:pPr>
          </w:p>
        </w:tc>
      </w:tr>
    </w:tbl>
    <w:p w:rsidR="00A353D8" w:rsidRDefault="00C274E2" w:rsidP="00A353D8">
      <w:pPr>
        <w:rPr>
          <w:i/>
          <w:szCs w:val="24"/>
        </w:rPr>
      </w:pPr>
      <w:proofErr w:type="gramStart"/>
      <w:r w:rsidRPr="00192E1A">
        <w:rPr>
          <w:szCs w:val="24"/>
        </w:rPr>
        <w:t>College of Nurses of Ontario.</w:t>
      </w:r>
      <w:proofErr w:type="gramEnd"/>
      <w:r w:rsidRPr="00192E1A">
        <w:rPr>
          <w:szCs w:val="24"/>
        </w:rPr>
        <w:t xml:space="preserve"> (2009). </w:t>
      </w:r>
      <w:r w:rsidRPr="00192E1A">
        <w:rPr>
          <w:i/>
          <w:szCs w:val="24"/>
        </w:rPr>
        <w:t xml:space="preserve">Therapeutic nurse-client relationships: Revised </w:t>
      </w:r>
    </w:p>
    <w:p w:rsidR="00C274E2" w:rsidRPr="00A353D8" w:rsidRDefault="00C274E2" w:rsidP="00A353D8">
      <w:pPr>
        <w:ind w:firstLine="720"/>
        <w:rPr>
          <w:i/>
          <w:szCs w:val="24"/>
        </w:rPr>
      </w:pPr>
      <w:r w:rsidRPr="00192E1A">
        <w:rPr>
          <w:i/>
          <w:szCs w:val="24"/>
        </w:rPr>
        <w:t xml:space="preserve">2006. </w:t>
      </w:r>
      <w:r w:rsidRPr="00192E1A">
        <w:rPr>
          <w:szCs w:val="24"/>
        </w:rPr>
        <w:t>Retrieved from</w:t>
      </w:r>
      <w:r>
        <w:rPr>
          <w:szCs w:val="24"/>
        </w:rPr>
        <w:t xml:space="preserve"> </w:t>
      </w:r>
      <w:hyperlink r:id="rId9" w:history="1">
        <w:r w:rsidRPr="00192E1A">
          <w:rPr>
            <w:rStyle w:val="Hyperlink"/>
            <w:szCs w:val="24"/>
          </w:rPr>
          <w:t>http://www.cno.org/docs/prac/41033_Therapeutic.pdf</w:t>
        </w:r>
      </w:hyperlink>
      <w:r w:rsidRPr="00192E1A">
        <w:rPr>
          <w:szCs w:val="24"/>
        </w:rPr>
        <w:t xml:space="preserve"> </w:t>
      </w:r>
    </w:p>
    <w:p w:rsidR="008E2F00" w:rsidRDefault="008E2F00">
      <w:pPr>
        <w:rPr>
          <w:szCs w:val="24"/>
        </w:rPr>
      </w:pPr>
      <w:r>
        <w:rPr>
          <w:szCs w:val="24"/>
        </w:rPr>
        <w:br w:type="page"/>
      </w:r>
    </w:p>
    <w:p w:rsidR="00C274E2" w:rsidRPr="00192E1A" w:rsidRDefault="00C274E2" w:rsidP="00C274E2">
      <w:pPr>
        <w:rPr>
          <w:szCs w:val="24"/>
        </w:rPr>
      </w:pPr>
    </w:p>
    <w:p w:rsidR="00C274E2" w:rsidRDefault="00ED32CE" w:rsidP="00C274E2">
      <w:pPr>
        <w:rPr>
          <w:i/>
          <w:szCs w:val="24"/>
        </w:rPr>
      </w:pPr>
      <w:proofErr w:type="gramStart"/>
      <w:r>
        <w:rPr>
          <w:szCs w:val="24"/>
        </w:rPr>
        <w:t>Wright, L.M., &amp; Leahy, M. (2009</w:t>
      </w:r>
      <w:r w:rsidR="00C274E2" w:rsidRPr="00192E1A">
        <w:rPr>
          <w:szCs w:val="24"/>
        </w:rPr>
        <w:t>).</w:t>
      </w:r>
      <w:proofErr w:type="gramEnd"/>
      <w:r w:rsidR="00C274E2" w:rsidRPr="00192E1A">
        <w:rPr>
          <w:szCs w:val="24"/>
        </w:rPr>
        <w:t xml:space="preserve"> </w:t>
      </w:r>
      <w:r w:rsidR="00C274E2" w:rsidRPr="00192E1A">
        <w:rPr>
          <w:i/>
          <w:szCs w:val="24"/>
        </w:rPr>
        <w:t xml:space="preserve">Nurses and families: A guide to family assessment </w:t>
      </w:r>
    </w:p>
    <w:p w:rsidR="00A353D8" w:rsidRDefault="00C274E2" w:rsidP="00F75B83">
      <w:pPr>
        <w:ind w:firstLine="720"/>
        <w:rPr>
          <w:szCs w:val="24"/>
        </w:rPr>
      </w:pPr>
      <w:proofErr w:type="gramStart"/>
      <w:r w:rsidRPr="00192E1A">
        <w:rPr>
          <w:i/>
          <w:szCs w:val="24"/>
        </w:rPr>
        <w:t>and</w:t>
      </w:r>
      <w:proofErr w:type="gramEnd"/>
      <w:r w:rsidRPr="00192E1A">
        <w:rPr>
          <w:i/>
          <w:szCs w:val="24"/>
        </w:rPr>
        <w:t xml:space="preserve"> intervention (</w:t>
      </w:r>
      <w:r w:rsidR="00ED32CE">
        <w:rPr>
          <w:i/>
          <w:szCs w:val="24"/>
        </w:rPr>
        <w:t>5</w:t>
      </w:r>
      <w:r w:rsidRPr="00192E1A">
        <w:rPr>
          <w:i/>
          <w:szCs w:val="24"/>
          <w:vertAlign w:val="superscript"/>
        </w:rPr>
        <w:t>th</w:t>
      </w:r>
      <w:r w:rsidRPr="00192E1A">
        <w:rPr>
          <w:i/>
          <w:szCs w:val="24"/>
        </w:rPr>
        <w:t xml:space="preserve"> ed.). </w:t>
      </w:r>
      <w:r w:rsidR="00F75B83">
        <w:rPr>
          <w:szCs w:val="24"/>
        </w:rPr>
        <w:t>Philadelphia, PA: F. A. Davis</w:t>
      </w:r>
    </w:p>
    <w:p w:rsidR="007D2319" w:rsidRPr="00F75B83" w:rsidRDefault="007D2319" w:rsidP="00F75B83">
      <w:pPr>
        <w:ind w:firstLine="720"/>
        <w:rPr>
          <w:i/>
          <w:szCs w:val="24"/>
        </w:rPr>
      </w:pPr>
    </w:p>
    <w:p w:rsidR="0005601D" w:rsidRPr="00192E1A" w:rsidRDefault="00897232" w:rsidP="00C274E2">
      <w:pPr>
        <w:rPr>
          <w:b/>
          <w:szCs w:val="24"/>
        </w:rPr>
      </w:pPr>
      <w:r w:rsidRPr="00192E1A">
        <w:rPr>
          <w:b/>
          <w:szCs w:val="24"/>
        </w:rPr>
        <w:t>Recommended Resources:</w:t>
      </w:r>
    </w:p>
    <w:p w:rsidR="00897232" w:rsidRPr="00192E1A" w:rsidRDefault="00897232">
      <w:pPr>
        <w:rPr>
          <w:b/>
          <w:szCs w:val="24"/>
        </w:rPr>
      </w:pPr>
    </w:p>
    <w:p w:rsidR="00897232" w:rsidRPr="00192E1A" w:rsidRDefault="00897232">
      <w:pPr>
        <w:rPr>
          <w:i/>
          <w:szCs w:val="24"/>
        </w:rPr>
      </w:pPr>
      <w:proofErr w:type="gramStart"/>
      <w:r w:rsidRPr="00192E1A">
        <w:rPr>
          <w:szCs w:val="24"/>
        </w:rPr>
        <w:t>Registered Nurses’ Association of Ontario.</w:t>
      </w:r>
      <w:proofErr w:type="gramEnd"/>
      <w:r w:rsidRPr="00192E1A">
        <w:rPr>
          <w:szCs w:val="24"/>
        </w:rPr>
        <w:t xml:space="preserve"> (2002). </w:t>
      </w:r>
      <w:r w:rsidRPr="00192E1A">
        <w:rPr>
          <w:i/>
          <w:szCs w:val="24"/>
        </w:rPr>
        <w:t xml:space="preserve">Client </w:t>
      </w:r>
      <w:proofErr w:type="spellStart"/>
      <w:r w:rsidRPr="00192E1A">
        <w:rPr>
          <w:i/>
          <w:szCs w:val="24"/>
        </w:rPr>
        <w:t>centred</w:t>
      </w:r>
      <w:proofErr w:type="spellEnd"/>
      <w:r w:rsidRPr="00192E1A">
        <w:rPr>
          <w:i/>
          <w:szCs w:val="24"/>
        </w:rPr>
        <w:t xml:space="preserve"> care. </w:t>
      </w:r>
    </w:p>
    <w:p w:rsidR="00897232" w:rsidRPr="00192E1A" w:rsidRDefault="00182D5D" w:rsidP="00C274E2">
      <w:pPr>
        <w:ind w:firstLine="720"/>
        <w:rPr>
          <w:szCs w:val="24"/>
        </w:rPr>
      </w:pPr>
      <w:r w:rsidRPr="00192E1A">
        <w:rPr>
          <w:szCs w:val="24"/>
        </w:rPr>
        <w:t xml:space="preserve">Retrieved from </w:t>
      </w:r>
      <w:hyperlink r:id="rId10" w:history="1">
        <w:r w:rsidR="00155C19" w:rsidRPr="00192E1A">
          <w:rPr>
            <w:rStyle w:val="Hyperlink"/>
            <w:szCs w:val="24"/>
          </w:rPr>
          <w:t>http://www.rnao.org/Storage/15/932_BPG_CCCare_Rev06.pdf</w:t>
        </w:r>
      </w:hyperlink>
      <w:r w:rsidR="00155C19" w:rsidRPr="00192E1A">
        <w:rPr>
          <w:szCs w:val="24"/>
        </w:rPr>
        <w:t xml:space="preserve"> </w:t>
      </w:r>
    </w:p>
    <w:p w:rsidR="00182D5D" w:rsidRPr="00192E1A" w:rsidRDefault="00182D5D" w:rsidP="00182D5D">
      <w:pPr>
        <w:ind w:left="1440"/>
        <w:rPr>
          <w:szCs w:val="24"/>
        </w:rPr>
      </w:pPr>
    </w:p>
    <w:p w:rsidR="00C274E2" w:rsidRDefault="00897232" w:rsidP="00C274E2">
      <w:pPr>
        <w:rPr>
          <w:i/>
          <w:szCs w:val="24"/>
        </w:rPr>
      </w:pPr>
      <w:proofErr w:type="gramStart"/>
      <w:r w:rsidRPr="00192E1A">
        <w:rPr>
          <w:szCs w:val="24"/>
        </w:rPr>
        <w:t>Registered Nurses’ Association of Ontario.</w:t>
      </w:r>
      <w:proofErr w:type="gramEnd"/>
      <w:r w:rsidRPr="00192E1A">
        <w:rPr>
          <w:szCs w:val="24"/>
        </w:rPr>
        <w:t xml:space="preserve"> (2002). </w:t>
      </w:r>
      <w:r w:rsidRPr="00192E1A">
        <w:rPr>
          <w:i/>
          <w:szCs w:val="24"/>
        </w:rPr>
        <w:t xml:space="preserve">Establishing therapeutic </w:t>
      </w:r>
    </w:p>
    <w:p w:rsidR="00897232" w:rsidRPr="00C274E2" w:rsidRDefault="00897232" w:rsidP="00C274E2">
      <w:pPr>
        <w:ind w:left="720"/>
        <w:rPr>
          <w:i/>
          <w:szCs w:val="24"/>
        </w:rPr>
      </w:pPr>
      <w:proofErr w:type="gramStart"/>
      <w:r w:rsidRPr="00192E1A">
        <w:rPr>
          <w:i/>
          <w:szCs w:val="24"/>
        </w:rPr>
        <w:t>relationships</w:t>
      </w:r>
      <w:proofErr w:type="gramEnd"/>
      <w:r w:rsidRPr="00192E1A">
        <w:rPr>
          <w:i/>
          <w:szCs w:val="24"/>
        </w:rPr>
        <w:t>.</w:t>
      </w:r>
      <w:r w:rsidR="00182D5D" w:rsidRPr="00192E1A">
        <w:rPr>
          <w:i/>
          <w:szCs w:val="24"/>
        </w:rPr>
        <w:t xml:space="preserve"> </w:t>
      </w:r>
      <w:r w:rsidR="00182D5D" w:rsidRPr="00192E1A">
        <w:rPr>
          <w:szCs w:val="24"/>
        </w:rPr>
        <w:t xml:space="preserve">Retrieved from </w:t>
      </w:r>
      <w:hyperlink r:id="rId11" w:history="1">
        <w:r w:rsidR="00C45CB9" w:rsidRPr="00192E1A">
          <w:rPr>
            <w:rStyle w:val="Hyperlink"/>
            <w:szCs w:val="24"/>
          </w:rPr>
          <w:t>http://www.rnao.org/Storage/15/936_BPG_TR_Rev06.pdf</w:t>
        </w:r>
      </w:hyperlink>
      <w:r w:rsidR="00C45CB9" w:rsidRPr="00192E1A">
        <w:rPr>
          <w:szCs w:val="24"/>
        </w:rPr>
        <w:t xml:space="preserve"> </w:t>
      </w:r>
    </w:p>
    <w:p w:rsidR="00182D5D" w:rsidRPr="00192E1A" w:rsidRDefault="00182D5D" w:rsidP="00182D5D">
      <w:pPr>
        <w:ind w:left="1440"/>
        <w:rPr>
          <w:szCs w:val="24"/>
        </w:rPr>
      </w:pPr>
    </w:p>
    <w:p w:rsidR="00897232" w:rsidRPr="00192E1A" w:rsidRDefault="0045356B" w:rsidP="0045356B">
      <w:pPr>
        <w:rPr>
          <w:b/>
          <w:szCs w:val="24"/>
        </w:rPr>
      </w:pPr>
      <w:r w:rsidRPr="00192E1A">
        <w:rPr>
          <w:b/>
          <w:szCs w:val="24"/>
        </w:rPr>
        <w:t>Assigned Articles and Readings:</w:t>
      </w:r>
    </w:p>
    <w:p w:rsidR="0045356B" w:rsidRPr="00192E1A" w:rsidRDefault="0045356B" w:rsidP="0045356B">
      <w:pPr>
        <w:rPr>
          <w:b/>
          <w:szCs w:val="24"/>
        </w:rPr>
      </w:pPr>
    </w:p>
    <w:p w:rsidR="0045356B" w:rsidRPr="00192E1A" w:rsidRDefault="0045356B" w:rsidP="00C274E2">
      <w:pPr>
        <w:rPr>
          <w:szCs w:val="24"/>
        </w:rPr>
      </w:pPr>
      <w:r w:rsidRPr="00192E1A">
        <w:rPr>
          <w:szCs w:val="24"/>
        </w:rPr>
        <w:t>Readings and le</w:t>
      </w:r>
      <w:r w:rsidR="00182D5D" w:rsidRPr="00192E1A">
        <w:rPr>
          <w:szCs w:val="24"/>
        </w:rPr>
        <w:t xml:space="preserve">arning resources from NURS1206, </w:t>
      </w:r>
      <w:r w:rsidRPr="00192E1A">
        <w:rPr>
          <w:szCs w:val="24"/>
        </w:rPr>
        <w:t>NURS1056, and NURS1004</w:t>
      </w:r>
    </w:p>
    <w:p w:rsidR="0045356B" w:rsidRPr="00192E1A" w:rsidRDefault="0045356B" w:rsidP="0045356B">
      <w:pPr>
        <w:ind w:left="720"/>
        <w:rPr>
          <w:szCs w:val="24"/>
        </w:rPr>
      </w:pPr>
    </w:p>
    <w:p w:rsidR="0045356B" w:rsidRDefault="0075257E" w:rsidP="00C274E2">
      <w:pPr>
        <w:rPr>
          <w:szCs w:val="24"/>
        </w:rPr>
      </w:pPr>
      <w:r>
        <w:rPr>
          <w:szCs w:val="24"/>
        </w:rPr>
        <w:t xml:space="preserve">Supportive Readings: </w:t>
      </w:r>
      <w:r w:rsidR="0045356B" w:rsidRPr="00192E1A">
        <w:rPr>
          <w:szCs w:val="24"/>
        </w:rPr>
        <w:t xml:space="preserve">found on relevant databases, </w:t>
      </w:r>
      <w:r>
        <w:rPr>
          <w:szCs w:val="24"/>
        </w:rPr>
        <w:t xml:space="preserve">on course LMS site, </w:t>
      </w:r>
      <w:r w:rsidR="0045356B" w:rsidRPr="00192E1A">
        <w:rPr>
          <w:szCs w:val="24"/>
        </w:rPr>
        <w:t>or to be handed out in class.</w:t>
      </w:r>
    </w:p>
    <w:p w:rsidR="008F04DB" w:rsidRDefault="008F04DB" w:rsidP="00C274E2">
      <w:pPr>
        <w:rPr>
          <w:szCs w:val="24"/>
        </w:rPr>
      </w:pPr>
    </w:p>
    <w:p w:rsidR="00A353D8" w:rsidRPr="00192E1A" w:rsidRDefault="00A353D8" w:rsidP="00C274E2">
      <w:pPr>
        <w:rPr>
          <w:szCs w:val="24"/>
        </w:rPr>
      </w:pPr>
    </w:p>
    <w:tbl>
      <w:tblPr>
        <w:tblStyle w:val="TableGrid"/>
        <w:tblpPr w:leftFromText="180" w:rightFromText="180" w:vertAnchor="text" w:tblpY="1"/>
        <w:tblOverlap w:val="never"/>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838"/>
      </w:tblGrid>
      <w:tr w:rsidR="00D56406" w:rsidRPr="00192E1A" w:rsidTr="008E2F00">
        <w:tc>
          <w:tcPr>
            <w:tcW w:w="8838" w:type="dxa"/>
          </w:tcPr>
          <w:p w:rsidR="00D56406" w:rsidRPr="00192E1A" w:rsidRDefault="00D56406" w:rsidP="0027246B">
            <w:pPr>
              <w:rPr>
                <w:b/>
                <w:szCs w:val="24"/>
              </w:rPr>
            </w:pPr>
            <w:r w:rsidRPr="00192E1A">
              <w:rPr>
                <w:b/>
                <w:szCs w:val="24"/>
              </w:rPr>
              <w:t>V.</w:t>
            </w:r>
            <w:r w:rsidR="0027246B" w:rsidRPr="00192E1A">
              <w:rPr>
                <w:b/>
                <w:szCs w:val="24"/>
              </w:rPr>
              <w:t xml:space="preserve"> </w:t>
            </w:r>
            <w:r w:rsidR="0027246B">
              <w:rPr>
                <w:b/>
                <w:szCs w:val="24"/>
              </w:rPr>
              <w:t xml:space="preserve">       </w:t>
            </w:r>
            <w:r w:rsidR="0027246B" w:rsidRPr="00192E1A">
              <w:rPr>
                <w:b/>
                <w:szCs w:val="24"/>
              </w:rPr>
              <w:t>EVALUATION PROCESS/GRADING SYSTEM:</w:t>
            </w:r>
          </w:p>
        </w:tc>
      </w:tr>
      <w:tr w:rsidR="00D56406" w:rsidTr="008E2F00">
        <w:tc>
          <w:tcPr>
            <w:tcW w:w="8838" w:type="dxa"/>
          </w:tcPr>
          <w:p w:rsidR="00D56406" w:rsidRPr="00192E1A" w:rsidRDefault="00D56406" w:rsidP="0027246B">
            <w:pPr>
              <w:rPr>
                <w: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05"/>
              <w:gridCol w:w="2965"/>
              <w:gridCol w:w="980"/>
            </w:tblGrid>
            <w:tr w:rsidR="00D56406" w:rsidRPr="00192E1A" w:rsidTr="00D56406">
              <w:tc>
                <w:tcPr>
                  <w:tcW w:w="4005" w:type="dxa"/>
                </w:tcPr>
                <w:p w:rsidR="00D56406" w:rsidRPr="00192E1A" w:rsidRDefault="00D56406" w:rsidP="0075257E">
                  <w:pPr>
                    <w:framePr w:hSpace="180" w:wrap="around" w:vAnchor="text" w:hAnchor="text" w:y="1"/>
                    <w:suppressOverlap/>
                    <w:rPr>
                      <w:b/>
                      <w:szCs w:val="24"/>
                    </w:rPr>
                  </w:pPr>
                  <w:r w:rsidRPr="00192E1A">
                    <w:rPr>
                      <w:b/>
                      <w:szCs w:val="24"/>
                    </w:rPr>
                    <w:t>Evaluation Tool</w:t>
                  </w:r>
                </w:p>
                <w:p w:rsidR="00D56406" w:rsidRPr="00192E1A" w:rsidRDefault="00D56406" w:rsidP="0075257E">
                  <w:pPr>
                    <w:framePr w:hSpace="180" w:wrap="around" w:vAnchor="text" w:hAnchor="text" w:y="1"/>
                    <w:suppressOverlap/>
                    <w:rPr>
                      <w:b/>
                      <w:szCs w:val="24"/>
                    </w:rPr>
                  </w:pPr>
                </w:p>
                <w:p w:rsidR="00D56406" w:rsidRPr="00192E1A" w:rsidRDefault="005966C0" w:rsidP="0075257E">
                  <w:pPr>
                    <w:framePr w:hSpace="180" w:wrap="around" w:vAnchor="text" w:hAnchor="text" w:y="1"/>
                    <w:suppressOverlap/>
                    <w:rPr>
                      <w:b/>
                      <w:szCs w:val="24"/>
                    </w:rPr>
                  </w:pPr>
                  <w:r>
                    <w:rPr>
                      <w:b/>
                      <w:szCs w:val="24"/>
                    </w:rPr>
                    <w:t xml:space="preserve">Written </w:t>
                  </w:r>
                  <w:r w:rsidR="00D56406" w:rsidRPr="00192E1A">
                    <w:rPr>
                      <w:b/>
                      <w:szCs w:val="24"/>
                    </w:rPr>
                    <w:t>Assignment #1:</w:t>
                  </w:r>
                </w:p>
                <w:p w:rsidR="00D56406" w:rsidRPr="00192E1A" w:rsidRDefault="00D56406" w:rsidP="0075257E">
                  <w:pPr>
                    <w:framePr w:hSpace="180" w:wrap="around" w:vAnchor="text" w:hAnchor="text" w:y="1"/>
                    <w:suppressOverlap/>
                    <w:rPr>
                      <w:szCs w:val="24"/>
                    </w:rPr>
                  </w:pPr>
                  <w:r w:rsidRPr="00192E1A">
                    <w:rPr>
                      <w:szCs w:val="24"/>
                    </w:rPr>
                    <w:t>Description of Family with a Chronic Health Challenge</w:t>
                  </w:r>
                </w:p>
                <w:p w:rsidR="00D56406" w:rsidRPr="00192E1A" w:rsidRDefault="00D56406" w:rsidP="0075257E">
                  <w:pPr>
                    <w:framePr w:hSpace="180" w:wrap="around" w:vAnchor="text" w:hAnchor="text" w:y="1"/>
                    <w:suppressOverlap/>
                    <w:rPr>
                      <w:szCs w:val="24"/>
                    </w:rPr>
                  </w:pPr>
                </w:p>
                <w:p w:rsidR="006A3C92" w:rsidRPr="00192E1A" w:rsidRDefault="006A3C92" w:rsidP="0075257E">
                  <w:pPr>
                    <w:framePr w:hSpace="180" w:wrap="around" w:vAnchor="text" w:hAnchor="text" w:y="1"/>
                    <w:suppressOverlap/>
                    <w:rPr>
                      <w:b/>
                      <w:szCs w:val="24"/>
                    </w:rPr>
                  </w:pPr>
                  <w:r w:rsidRPr="003A30A6">
                    <w:rPr>
                      <w:b/>
                      <w:szCs w:val="24"/>
                    </w:rPr>
                    <w:t>Laurentian Library On-Line Workshop</w:t>
                  </w:r>
                </w:p>
                <w:p w:rsidR="006A3C92" w:rsidRDefault="006A3C92" w:rsidP="0075257E">
                  <w:pPr>
                    <w:framePr w:hSpace="180" w:wrap="around" w:vAnchor="text" w:hAnchor="text" w:y="1"/>
                    <w:suppressOverlap/>
                    <w:rPr>
                      <w:b/>
                      <w:szCs w:val="24"/>
                    </w:rPr>
                  </w:pPr>
                </w:p>
                <w:p w:rsidR="00D56406" w:rsidRPr="00192E1A" w:rsidRDefault="006A3C92" w:rsidP="0075257E">
                  <w:pPr>
                    <w:framePr w:hSpace="180" w:wrap="around" w:vAnchor="text" w:hAnchor="text" w:y="1"/>
                    <w:suppressOverlap/>
                    <w:rPr>
                      <w:szCs w:val="24"/>
                    </w:rPr>
                  </w:pPr>
                  <w:r w:rsidRPr="00192E1A">
                    <w:rPr>
                      <w:b/>
                      <w:szCs w:val="24"/>
                    </w:rPr>
                    <w:t>Family Visits</w:t>
                  </w:r>
                </w:p>
                <w:p w:rsidR="00D56406" w:rsidRPr="00192E1A" w:rsidRDefault="00D56406" w:rsidP="0075257E">
                  <w:pPr>
                    <w:framePr w:hSpace="180" w:wrap="around" w:vAnchor="text" w:hAnchor="text" w:y="1"/>
                    <w:suppressOverlap/>
                    <w:rPr>
                      <w:b/>
                      <w:szCs w:val="24"/>
                    </w:rPr>
                  </w:pPr>
                </w:p>
                <w:p w:rsidR="006A3C92" w:rsidRPr="00192E1A" w:rsidRDefault="006A3C92" w:rsidP="0075257E">
                  <w:pPr>
                    <w:framePr w:hSpace="180" w:wrap="around" w:vAnchor="text" w:hAnchor="text" w:y="1"/>
                    <w:suppressOverlap/>
                    <w:rPr>
                      <w:b/>
                      <w:szCs w:val="24"/>
                    </w:rPr>
                  </w:pPr>
                  <w:r>
                    <w:rPr>
                      <w:b/>
                      <w:szCs w:val="24"/>
                    </w:rPr>
                    <w:t xml:space="preserve">Written </w:t>
                  </w:r>
                  <w:r w:rsidRPr="00192E1A">
                    <w:rPr>
                      <w:b/>
                      <w:szCs w:val="24"/>
                    </w:rPr>
                    <w:t>Assignment #2:</w:t>
                  </w:r>
                </w:p>
                <w:p w:rsidR="006A3C92" w:rsidRPr="00192E1A" w:rsidRDefault="006A3C92" w:rsidP="0075257E">
                  <w:pPr>
                    <w:framePr w:hSpace="180" w:wrap="around" w:vAnchor="text" w:hAnchor="text" w:y="1"/>
                    <w:suppressOverlap/>
                    <w:rPr>
                      <w:szCs w:val="24"/>
                    </w:rPr>
                  </w:pPr>
                  <w:r w:rsidRPr="00192E1A">
                    <w:rPr>
                      <w:szCs w:val="24"/>
                    </w:rPr>
                    <w:t>Chronic Illness Concept paper</w:t>
                  </w:r>
                </w:p>
                <w:p w:rsidR="00D56406" w:rsidRPr="00192E1A" w:rsidRDefault="00D56406" w:rsidP="0075257E">
                  <w:pPr>
                    <w:framePr w:hSpace="180" w:wrap="around" w:vAnchor="text" w:hAnchor="text" w:y="1"/>
                    <w:suppressOverlap/>
                    <w:rPr>
                      <w:szCs w:val="24"/>
                    </w:rPr>
                  </w:pPr>
                </w:p>
              </w:tc>
              <w:tc>
                <w:tcPr>
                  <w:tcW w:w="2965" w:type="dxa"/>
                </w:tcPr>
                <w:p w:rsidR="00D56406" w:rsidRPr="00192E1A" w:rsidRDefault="00D56406" w:rsidP="0075257E">
                  <w:pPr>
                    <w:framePr w:hSpace="180" w:wrap="around" w:vAnchor="text" w:hAnchor="text" w:y="1"/>
                    <w:suppressOverlap/>
                    <w:rPr>
                      <w:b/>
                      <w:szCs w:val="24"/>
                    </w:rPr>
                  </w:pPr>
                  <w:r w:rsidRPr="00192E1A">
                    <w:rPr>
                      <w:b/>
                      <w:szCs w:val="24"/>
                    </w:rPr>
                    <w:t>Due Date</w:t>
                  </w:r>
                </w:p>
                <w:p w:rsidR="00D56406" w:rsidRPr="00192E1A" w:rsidRDefault="00D56406" w:rsidP="0075257E">
                  <w:pPr>
                    <w:framePr w:hSpace="180" w:wrap="around" w:vAnchor="text" w:hAnchor="text" w:y="1"/>
                    <w:suppressOverlap/>
                    <w:rPr>
                      <w:b/>
                      <w:szCs w:val="24"/>
                    </w:rPr>
                  </w:pPr>
                </w:p>
                <w:p w:rsidR="00D56406" w:rsidRPr="00D76632" w:rsidRDefault="0075257E" w:rsidP="0075257E">
                  <w:pPr>
                    <w:framePr w:hSpace="180" w:wrap="around" w:vAnchor="text" w:hAnchor="text" w:y="1"/>
                    <w:suppressOverlap/>
                    <w:rPr>
                      <w:szCs w:val="24"/>
                    </w:rPr>
                  </w:pPr>
                  <w:r>
                    <w:rPr>
                      <w:szCs w:val="24"/>
                    </w:rPr>
                    <w:t>Feb. 14</w:t>
                  </w:r>
                </w:p>
                <w:p w:rsidR="00D56406" w:rsidRPr="00D76632" w:rsidRDefault="00D56406" w:rsidP="0075257E">
                  <w:pPr>
                    <w:framePr w:hSpace="180" w:wrap="around" w:vAnchor="text" w:hAnchor="text" w:y="1"/>
                    <w:suppressOverlap/>
                    <w:rPr>
                      <w:szCs w:val="24"/>
                    </w:rPr>
                  </w:pPr>
                </w:p>
                <w:p w:rsidR="00D56406" w:rsidRPr="00D76632" w:rsidRDefault="00D56406" w:rsidP="0075257E">
                  <w:pPr>
                    <w:framePr w:hSpace="180" w:wrap="around" w:vAnchor="text" w:hAnchor="text" w:y="1"/>
                    <w:suppressOverlap/>
                    <w:rPr>
                      <w:szCs w:val="24"/>
                    </w:rPr>
                  </w:pPr>
                </w:p>
                <w:p w:rsidR="00D56406" w:rsidRPr="00D76632" w:rsidRDefault="00D56406" w:rsidP="0075257E">
                  <w:pPr>
                    <w:framePr w:hSpace="180" w:wrap="around" w:vAnchor="text" w:hAnchor="text" w:y="1"/>
                    <w:suppressOverlap/>
                    <w:rPr>
                      <w:szCs w:val="24"/>
                    </w:rPr>
                  </w:pPr>
                </w:p>
                <w:p w:rsidR="00D56406" w:rsidRPr="00D76632" w:rsidRDefault="0075257E" w:rsidP="0075257E">
                  <w:pPr>
                    <w:framePr w:hSpace="180" w:wrap="around" w:vAnchor="text" w:hAnchor="text" w:y="1"/>
                    <w:suppressOverlap/>
                    <w:rPr>
                      <w:szCs w:val="24"/>
                    </w:rPr>
                  </w:pPr>
                  <w:r>
                    <w:rPr>
                      <w:szCs w:val="24"/>
                    </w:rPr>
                    <w:t>Feb. 28</w:t>
                  </w:r>
                </w:p>
                <w:p w:rsidR="00D56406" w:rsidRPr="00D76632" w:rsidRDefault="00D56406" w:rsidP="0075257E">
                  <w:pPr>
                    <w:framePr w:hSpace="180" w:wrap="around" w:vAnchor="text" w:hAnchor="text" w:y="1"/>
                    <w:suppressOverlap/>
                    <w:rPr>
                      <w:szCs w:val="24"/>
                    </w:rPr>
                  </w:pPr>
                </w:p>
                <w:p w:rsidR="006A3C92" w:rsidRPr="00D76632" w:rsidRDefault="006A3C92" w:rsidP="0075257E">
                  <w:pPr>
                    <w:framePr w:hSpace="180" w:wrap="around" w:vAnchor="text" w:hAnchor="text" w:y="1"/>
                    <w:suppressOverlap/>
                    <w:rPr>
                      <w:szCs w:val="24"/>
                    </w:rPr>
                  </w:pPr>
                </w:p>
                <w:p w:rsidR="00D56406" w:rsidRPr="00D76632" w:rsidRDefault="0075257E" w:rsidP="0075257E">
                  <w:pPr>
                    <w:framePr w:hSpace="180" w:wrap="around" w:vAnchor="text" w:hAnchor="text" w:y="1"/>
                    <w:suppressOverlap/>
                    <w:rPr>
                      <w:szCs w:val="24"/>
                    </w:rPr>
                  </w:pPr>
                  <w:r>
                    <w:rPr>
                      <w:szCs w:val="24"/>
                    </w:rPr>
                    <w:t>Both completed by Mar. 28</w:t>
                  </w:r>
                </w:p>
                <w:p w:rsidR="00D56406" w:rsidRPr="00D76632" w:rsidRDefault="00D56406" w:rsidP="0075257E">
                  <w:pPr>
                    <w:framePr w:hSpace="180" w:wrap="around" w:vAnchor="text" w:hAnchor="text" w:y="1"/>
                    <w:suppressOverlap/>
                    <w:rPr>
                      <w:szCs w:val="24"/>
                    </w:rPr>
                  </w:pPr>
                </w:p>
                <w:p w:rsidR="006A3C92" w:rsidRPr="00192E1A" w:rsidRDefault="0075257E" w:rsidP="0075257E">
                  <w:pPr>
                    <w:framePr w:hSpace="180" w:wrap="around" w:vAnchor="text" w:hAnchor="text" w:y="1"/>
                    <w:suppressOverlap/>
                    <w:rPr>
                      <w:szCs w:val="24"/>
                    </w:rPr>
                  </w:pPr>
                  <w:r>
                    <w:rPr>
                      <w:szCs w:val="24"/>
                    </w:rPr>
                    <w:t>Mar. 28</w:t>
                  </w:r>
                </w:p>
                <w:p w:rsidR="00D56406" w:rsidRPr="00192E1A" w:rsidRDefault="00D56406" w:rsidP="0075257E">
                  <w:pPr>
                    <w:framePr w:hSpace="180" w:wrap="around" w:vAnchor="text" w:hAnchor="text" w:y="1"/>
                    <w:suppressOverlap/>
                    <w:rPr>
                      <w:szCs w:val="24"/>
                    </w:rPr>
                  </w:pPr>
                </w:p>
              </w:tc>
              <w:tc>
                <w:tcPr>
                  <w:tcW w:w="980" w:type="dxa"/>
                </w:tcPr>
                <w:p w:rsidR="00D56406" w:rsidRPr="00192E1A" w:rsidRDefault="00D56406" w:rsidP="0075257E">
                  <w:pPr>
                    <w:framePr w:hSpace="180" w:wrap="around" w:vAnchor="text" w:hAnchor="text" w:y="1"/>
                    <w:suppressOverlap/>
                    <w:rPr>
                      <w:b/>
                      <w:szCs w:val="24"/>
                    </w:rPr>
                  </w:pPr>
                  <w:r w:rsidRPr="00192E1A">
                    <w:rPr>
                      <w:b/>
                      <w:szCs w:val="24"/>
                    </w:rPr>
                    <w:t>Marks</w:t>
                  </w:r>
                </w:p>
                <w:p w:rsidR="00D56406" w:rsidRPr="00192E1A" w:rsidRDefault="00D56406" w:rsidP="0075257E">
                  <w:pPr>
                    <w:framePr w:hSpace="180" w:wrap="around" w:vAnchor="text" w:hAnchor="text" w:y="1"/>
                    <w:suppressOverlap/>
                    <w:rPr>
                      <w:b/>
                      <w:szCs w:val="24"/>
                    </w:rPr>
                  </w:pPr>
                </w:p>
                <w:p w:rsidR="00D56406" w:rsidRPr="00192E1A" w:rsidRDefault="00D56406" w:rsidP="0075257E">
                  <w:pPr>
                    <w:framePr w:hSpace="180" w:wrap="around" w:vAnchor="text" w:hAnchor="text" w:y="1"/>
                    <w:suppressOverlap/>
                    <w:rPr>
                      <w:szCs w:val="24"/>
                    </w:rPr>
                  </w:pPr>
                  <w:r w:rsidRPr="00192E1A">
                    <w:rPr>
                      <w:szCs w:val="24"/>
                    </w:rPr>
                    <w:t>40%</w:t>
                  </w:r>
                </w:p>
                <w:p w:rsidR="00D56406" w:rsidRPr="00192E1A" w:rsidRDefault="00D56406" w:rsidP="0075257E">
                  <w:pPr>
                    <w:framePr w:hSpace="180" w:wrap="around" w:vAnchor="text" w:hAnchor="text" w:y="1"/>
                    <w:suppressOverlap/>
                    <w:rPr>
                      <w:szCs w:val="24"/>
                    </w:rPr>
                  </w:pPr>
                </w:p>
                <w:p w:rsidR="00D56406" w:rsidRPr="00192E1A" w:rsidRDefault="00D56406" w:rsidP="0075257E">
                  <w:pPr>
                    <w:framePr w:hSpace="180" w:wrap="around" w:vAnchor="text" w:hAnchor="text" w:y="1"/>
                    <w:suppressOverlap/>
                    <w:rPr>
                      <w:szCs w:val="24"/>
                    </w:rPr>
                  </w:pPr>
                </w:p>
                <w:p w:rsidR="00D56406" w:rsidRPr="00192E1A" w:rsidRDefault="00D56406" w:rsidP="0075257E">
                  <w:pPr>
                    <w:framePr w:hSpace="180" w:wrap="around" w:vAnchor="text" w:hAnchor="text" w:y="1"/>
                    <w:suppressOverlap/>
                    <w:rPr>
                      <w:szCs w:val="24"/>
                    </w:rPr>
                  </w:pPr>
                </w:p>
                <w:p w:rsidR="00D56406" w:rsidRPr="00192E1A" w:rsidRDefault="006A3C92" w:rsidP="0075257E">
                  <w:pPr>
                    <w:framePr w:hSpace="180" w:wrap="around" w:vAnchor="text" w:hAnchor="text" w:y="1"/>
                    <w:suppressOverlap/>
                    <w:rPr>
                      <w:szCs w:val="24"/>
                    </w:rPr>
                  </w:pPr>
                  <w:r w:rsidRPr="00192E1A">
                    <w:rPr>
                      <w:szCs w:val="24"/>
                    </w:rPr>
                    <w:t>S/U</w:t>
                  </w:r>
                </w:p>
                <w:p w:rsidR="006A3C92" w:rsidRDefault="006A3C92" w:rsidP="0075257E">
                  <w:pPr>
                    <w:framePr w:hSpace="180" w:wrap="around" w:vAnchor="text" w:hAnchor="text" w:y="1"/>
                    <w:suppressOverlap/>
                    <w:rPr>
                      <w:szCs w:val="24"/>
                    </w:rPr>
                  </w:pPr>
                </w:p>
                <w:p w:rsidR="006A3C92" w:rsidRDefault="006A3C92" w:rsidP="0075257E">
                  <w:pPr>
                    <w:framePr w:hSpace="180" w:wrap="around" w:vAnchor="text" w:hAnchor="text" w:y="1"/>
                    <w:suppressOverlap/>
                    <w:rPr>
                      <w:szCs w:val="24"/>
                    </w:rPr>
                  </w:pPr>
                </w:p>
                <w:p w:rsidR="00D56406" w:rsidRPr="00192E1A" w:rsidRDefault="00D56406" w:rsidP="0075257E">
                  <w:pPr>
                    <w:framePr w:hSpace="180" w:wrap="around" w:vAnchor="text" w:hAnchor="text" w:y="1"/>
                    <w:suppressOverlap/>
                    <w:rPr>
                      <w:szCs w:val="24"/>
                    </w:rPr>
                  </w:pPr>
                  <w:r w:rsidRPr="003A30A6">
                    <w:rPr>
                      <w:szCs w:val="24"/>
                    </w:rPr>
                    <w:t>S/U</w:t>
                  </w:r>
                </w:p>
                <w:p w:rsidR="006A3C92" w:rsidRDefault="006A3C92" w:rsidP="0075257E">
                  <w:pPr>
                    <w:framePr w:hSpace="180" w:wrap="around" w:vAnchor="text" w:hAnchor="text" w:y="1"/>
                    <w:suppressOverlap/>
                    <w:rPr>
                      <w:szCs w:val="24"/>
                    </w:rPr>
                  </w:pPr>
                </w:p>
                <w:p w:rsidR="006A3C92" w:rsidRPr="00192E1A" w:rsidRDefault="006A3C92" w:rsidP="0075257E">
                  <w:pPr>
                    <w:framePr w:hSpace="180" w:wrap="around" w:vAnchor="text" w:hAnchor="text" w:y="1"/>
                    <w:suppressOverlap/>
                    <w:rPr>
                      <w:szCs w:val="24"/>
                    </w:rPr>
                  </w:pPr>
                  <w:r w:rsidRPr="00192E1A">
                    <w:rPr>
                      <w:szCs w:val="24"/>
                    </w:rPr>
                    <w:t>60%</w:t>
                  </w:r>
                </w:p>
                <w:p w:rsidR="00D56406" w:rsidRPr="00192E1A" w:rsidRDefault="00D56406" w:rsidP="0075257E">
                  <w:pPr>
                    <w:framePr w:hSpace="180" w:wrap="around" w:vAnchor="text" w:hAnchor="text" w:y="1"/>
                    <w:suppressOverlap/>
                    <w:rPr>
                      <w:szCs w:val="24"/>
                    </w:rPr>
                  </w:pPr>
                </w:p>
              </w:tc>
            </w:tr>
          </w:tbl>
          <w:p w:rsidR="000A0C26" w:rsidRPr="0075257E" w:rsidRDefault="000A0C26" w:rsidP="000A0C26">
            <w:pPr>
              <w:widowControl w:val="0"/>
              <w:numPr>
                <w:ilvl w:val="0"/>
                <w:numId w:val="15"/>
              </w:numPr>
              <w:autoSpaceDE w:val="0"/>
              <w:autoSpaceDN w:val="0"/>
              <w:adjustRightInd w:val="0"/>
              <w:rPr>
                <w:b/>
                <w:szCs w:val="24"/>
              </w:rPr>
            </w:pPr>
            <w:r>
              <w:rPr>
                <w:szCs w:val="24"/>
              </w:rPr>
              <w:t>Students will complete the Library On</w:t>
            </w:r>
            <w:r w:rsidR="0075257E">
              <w:rPr>
                <w:szCs w:val="24"/>
              </w:rPr>
              <w:t>-Line Workshop Modules by Week 5</w:t>
            </w:r>
            <w:r>
              <w:rPr>
                <w:szCs w:val="24"/>
              </w:rPr>
              <w:t>.  Students will hand in one copy of their Certificate of Compl</w:t>
            </w:r>
            <w:r w:rsidR="00407450">
              <w:rPr>
                <w:szCs w:val="24"/>
              </w:rPr>
              <w:t>etion no later than the due date above</w:t>
            </w:r>
            <w:r>
              <w:rPr>
                <w:szCs w:val="24"/>
              </w:rPr>
              <w:t xml:space="preserve">. </w:t>
            </w:r>
            <w:r w:rsidR="0075257E">
              <w:rPr>
                <w:b/>
                <w:szCs w:val="24"/>
              </w:rPr>
              <w:t xml:space="preserve">Failure to </w:t>
            </w:r>
            <w:proofErr w:type="spellStart"/>
            <w:r w:rsidR="0075257E">
              <w:rPr>
                <w:b/>
                <w:szCs w:val="24"/>
              </w:rPr>
              <w:t>sumbit</w:t>
            </w:r>
            <w:proofErr w:type="spellEnd"/>
            <w:r w:rsidR="0075257E">
              <w:rPr>
                <w:b/>
                <w:szCs w:val="24"/>
              </w:rPr>
              <w:t xml:space="preserve"> your certificate by the due date</w:t>
            </w:r>
            <w:r w:rsidRPr="0075257E">
              <w:rPr>
                <w:b/>
                <w:szCs w:val="24"/>
              </w:rPr>
              <w:t xml:space="preserve"> will result in an unsatisfactory evaluation in this component.</w:t>
            </w:r>
          </w:p>
          <w:p w:rsidR="000A0C26" w:rsidRDefault="000A0C26" w:rsidP="000A0C26">
            <w:pPr>
              <w:ind w:left="1080"/>
              <w:rPr>
                <w:szCs w:val="24"/>
              </w:rPr>
            </w:pPr>
          </w:p>
          <w:p w:rsidR="000A0C26" w:rsidRPr="00CA67AE" w:rsidRDefault="000A0C26" w:rsidP="000A0C26">
            <w:pPr>
              <w:widowControl w:val="0"/>
              <w:numPr>
                <w:ilvl w:val="0"/>
                <w:numId w:val="15"/>
              </w:numPr>
              <w:autoSpaceDE w:val="0"/>
              <w:autoSpaceDN w:val="0"/>
              <w:adjustRightInd w:val="0"/>
              <w:rPr>
                <w:szCs w:val="24"/>
              </w:rPr>
            </w:pPr>
            <w:r>
              <w:rPr>
                <w:szCs w:val="24"/>
              </w:rPr>
              <w:t xml:space="preserve">Students will </w:t>
            </w:r>
            <w:r w:rsidR="0075257E">
              <w:rPr>
                <w:szCs w:val="24"/>
                <w:lang w:val="en-GB"/>
              </w:rPr>
              <w:t>submit</w:t>
            </w:r>
            <w:r>
              <w:rPr>
                <w:szCs w:val="24"/>
                <w:lang w:val="en-GB"/>
              </w:rPr>
              <w:t xml:space="preserve"> a copy of the completed and signed family visit consent fo</w:t>
            </w:r>
            <w:r w:rsidR="0075257E">
              <w:rPr>
                <w:szCs w:val="24"/>
                <w:lang w:val="en-GB"/>
              </w:rPr>
              <w:t>rm with Written Assignment #1</w:t>
            </w:r>
            <w:r>
              <w:rPr>
                <w:szCs w:val="24"/>
                <w:lang w:val="en-GB"/>
              </w:rPr>
              <w:t xml:space="preserve">.  </w:t>
            </w:r>
            <w:r w:rsidR="0075257E">
              <w:rPr>
                <w:szCs w:val="24"/>
                <w:lang w:val="en-GB"/>
              </w:rPr>
              <w:t>Only 1 copy of the consent per pair is to be submitted</w:t>
            </w:r>
            <w:r w:rsidR="0075257E" w:rsidRPr="0075257E">
              <w:rPr>
                <w:b/>
                <w:szCs w:val="24"/>
                <w:lang w:val="en-GB"/>
              </w:rPr>
              <w:t xml:space="preserve">.  </w:t>
            </w:r>
            <w:r w:rsidRPr="0075257E">
              <w:rPr>
                <w:b/>
                <w:szCs w:val="24"/>
                <w:lang w:val="en-GB"/>
              </w:rPr>
              <w:t>Failure to do so will result in an unsatisfactory evaluation of the family visit evaluative component</w:t>
            </w:r>
            <w:r>
              <w:rPr>
                <w:szCs w:val="24"/>
                <w:lang w:val="en-GB"/>
              </w:rPr>
              <w:t xml:space="preserve">. </w:t>
            </w:r>
          </w:p>
          <w:p w:rsidR="000A0C26" w:rsidRDefault="000A0C26" w:rsidP="000A0C26">
            <w:pPr>
              <w:rPr>
                <w:szCs w:val="24"/>
              </w:rPr>
            </w:pPr>
          </w:p>
          <w:p w:rsidR="000A0C26" w:rsidRDefault="000A0C26" w:rsidP="000A0C26">
            <w:pPr>
              <w:widowControl w:val="0"/>
              <w:numPr>
                <w:ilvl w:val="0"/>
                <w:numId w:val="15"/>
              </w:numPr>
              <w:autoSpaceDE w:val="0"/>
              <w:autoSpaceDN w:val="0"/>
              <w:adjustRightInd w:val="0"/>
              <w:rPr>
                <w:szCs w:val="24"/>
              </w:rPr>
            </w:pPr>
            <w:r>
              <w:rPr>
                <w:szCs w:val="24"/>
              </w:rPr>
              <w:t>In order for students to receive a final grade for NURS 1007, all evaluation components must be completed.</w:t>
            </w:r>
          </w:p>
          <w:p w:rsidR="00D56406" w:rsidRPr="00192E1A" w:rsidRDefault="00D56406" w:rsidP="0027246B">
            <w:pPr>
              <w:rPr>
                <w:szCs w:val="24"/>
              </w:rPr>
            </w:pPr>
          </w:p>
          <w:p w:rsidR="00D56406" w:rsidRPr="00192E1A" w:rsidRDefault="00D56406" w:rsidP="0027246B">
            <w:pPr>
              <w:rPr>
                <w:szCs w:val="24"/>
              </w:rPr>
            </w:pPr>
            <w:r w:rsidRPr="00192E1A">
              <w:rPr>
                <w:szCs w:val="24"/>
              </w:rPr>
              <w:t xml:space="preserve">Please refer to Student Manual and </w:t>
            </w:r>
            <w:r w:rsidR="008F04DB">
              <w:rPr>
                <w:szCs w:val="24"/>
              </w:rPr>
              <w:t xml:space="preserve">Evaluation Processes and </w:t>
            </w:r>
            <w:r w:rsidRPr="00192E1A">
              <w:rPr>
                <w:szCs w:val="24"/>
              </w:rPr>
              <w:t>Learning Activity Package for policies regarding assignments.</w:t>
            </w:r>
          </w:p>
          <w:p w:rsidR="008E2F00" w:rsidRDefault="008E2F00" w:rsidP="0027246B">
            <w:pPr>
              <w:rPr>
                <w:szCs w:val="24"/>
              </w:rPr>
            </w:pPr>
          </w:p>
          <w:p w:rsidR="00D56406" w:rsidRDefault="00D56406" w:rsidP="0027246B">
            <w:pPr>
              <w:rPr>
                <w:szCs w:val="24"/>
              </w:rPr>
            </w:pPr>
            <w:r w:rsidRPr="00192E1A">
              <w:rPr>
                <w:szCs w:val="24"/>
              </w:rPr>
              <w:t>All assignments a</w:t>
            </w:r>
            <w:r w:rsidR="0075257E">
              <w:rPr>
                <w:szCs w:val="24"/>
              </w:rPr>
              <w:t xml:space="preserve">re due at </w:t>
            </w:r>
            <w:r w:rsidR="0075257E" w:rsidRPr="0075257E">
              <w:rPr>
                <w:b/>
                <w:szCs w:val="24"/>
              </w:rPr>
              <w:t xml:space="preserve">8:30 </w:t>
            </w:r>
            <w:proofErr w:type="gramStart"/>
            <w:r w:rsidR="0075257E" w:rsidRPr="0075257E">
              <w:rPr>
                <w:b/>
                <w:szCs w:val="24"/>
              </w:rPr>
              <w:t>am</w:t>
            </w:r>
            <w:proofErr w:type="gramEnd"/>
            <w:r w:rsidRPr="0075257E">
              <w:rPr>
                <w:b/>
                <w:szCs w:val="24"/>
              </w:rPr>
              <w:t xml:space="preserve"> </w:t>
            </w:r>
            <w:r w:rsidRPr="00192E1A">
              <w:rPr>
                <w:szCs w:val="24"/>
              </w:rPr>
              <w:t xml:space="preserve">on the designated date unless instructed otherwise. Extension requests must be made prior to the due date and time and must be in writing. Written requests via the course </w:t>
            </w:r>
            <w:smartTag w:uri="urn:schemas-microsoft-com:office:smarttags" w:element="stockticker">
              <w:r w:rsidRPr="00192E1A">
                <w:rPr>
                  <w:szCs w:val="24"/>
                </w:rPr>
                <w:t>LMS</w:t>
              </w:r>
            </w:smartTag>
            <w:r w:rsidRPr="00192E1A">
              <w:rPr>
                <w:szCs w:val="24"/>
              </w:rPr>
              <w:t xml:space="preserve"> are acceptable with permission from the course professor and must include a new due date and time. Extension penalties for non-extenuating circumstances will be 10% per day including weekends and holidays.</w:t>
            </w:r>
          </w:p>
          <w:p w:rsidR="00C23154" w:rsidRDefault="00C23154" w:rsidP="0027246B">
            <w:r>
              <w:t>In order for students to receive a final grade for Nurs1007 all evaluation components must be completed and submitted by the required due date above unless prior arrangements are made with your professor.</w:t>
            </w:r>
          </w:p>
          <w:p w:rsidR="00C23154" w:rsidRDefault="00C23154" w:rsidP="0027246B">
            <w:pPr>
              <w:rPr>
                <w:szCs w:val="24"/>
              </w:rPr>
            </w:pPr>
          </w:p>
          <w:p w:rsidR="00D56406" w:rsidRPr="00192E1A" w:rsidRDefault="00D56406" w:rsidP="0027246B">
            <w:pPr>
              <w:rPr>
                <w:szCs w:val="24"/>
              </w:rPr>
            </w:pPr>
            <w:r w:rsidRPr="00192E1A">
              <w:rPr>
                <w:szCs w:val="24"/>
              </w:rPr>
              <w:t xml:space="preserve">Up to 10% will be deducted for </w:t>
            </w:r>
            <w:smartTag w:uri="urn:schemas-microsoft-com:office:smarttags" w:element="stockticker">
              <w:r w:rsidRPr="00192E1A">
                <w:rPr>
                  <w:szCs w:val="24"/>
                </w:rPr>
                <w:t>APA</w:t>
              </w:r>
            </w:smartTag>
            <w:r w:rsidRPr="00192E1A">
              <w:rPr>
                <w:szCs w:val="24"/>
              </w:rPr>
              <w:t xml:space="preserve"> errors. Each different type of error is a deduction of 0.25 up to a total of 10%.</w:t>
            </w:r>
          </w:p>
          <w:p w:rsidR="00D56406" w:rsidRPr="00192E1A" w:rsidRDefault="00D56406" w:rsidP="0027246B">
            <w:pPr>
              <w:rPr>
                <w:szCs w:val="24"/>
              </w:rPr>
            </w:pPr>
          </w:p>
          <w:p w:rsidR="00D56406" w:rsidRPr="00192E1A" w:rsidRDefault="00D56406" w:rsidP="0027246B">
            <w:pPr>
              <w:rPr>
                <w:szCs w:val="24"/>
              </w:rPr>
            </w:pPr>
            <w:r w:rsidRPr="00192E1A">
              <w:rPr>
                <w:szCs w:val="24"/>
              </w:rPr>
              <w:t>An electronic copy of</w:t>
            </w:r>
            <w:r w:rsidR="0075257E">
              <w:rPr>
                <w:szCs w:val="24"/>
              </w:rPr>
              <w:t xml:space="preserve"> each assignment must be submitted through </w:t>
            </w:r>
            <w:proofErr w:type="spellStart"/>
            <w:r w:rsidR="0075257E">
              <w:rPr>
                <w:szCs w:val="24"/>
              </w:rPr>
              <w:t>SafeAssign</w:t>
            </w:r>
            <w:proofErr w:type="spellEnd"/>
            <w:r w:rsidR="0075257E">
              <w:rPr>
                <w:szCs w:val="24"/>
              </w:rPr>
              <w:t xml:space="preserve"> </w:t>
            </w:r>
            <w:r w:rsidRPr="00192E1A">
              <w:rPr>
                <w:szCs w:val="24"/>
              </w:rPr>
              <w:t xml:space="preserve">via the course </w:t>
            </w:r>
            <w:smartTag w:uri="urn:schemas-microsoft-com:office:smarttags" w:element="stockticker">
              <w:r w:rsidRPr="00192E1A">
                <w:rPr>
                  <w:szCs w:val="24"/>
                </w:rPr>
                <w:t>LMS</w:t>
              </w:r>
            </w:smartTag>
            <w:r w:rsidRPr="00192E1A">
              <w:rPr>
                <w:szCs w:val="24"/>
              </w:rPr>
              <w:t xml:space="preserve"> site by the due date and time.</w:t>
            </w:r>
            <w:r w:rsidR="0075257E">
              <w:rPr>
                <w:szCs w:val="24"/>
              </w:rPr>
              <w:t xml:space="preserve">  </w:t>
            </w:r>
            <w:r w:rsidR="00BA46D0">
              <w:rPr>
                <w:szCs w:val="24"/>
              </w:rPr>
              <w:t>(</w:t>
            </w:r>
            <w:r w:rsidR="0075257E">
              <w:rPr>
                <w:szCs w:val="24"/>
              </w:rPr>
              <w:t>The consent</w:t>
            </w:r>
            <w:r w:rsidR="00BA46D0">
              <w:rPr>
                <w:szCs w:val="24"/>
              </w:rPr>
              <w:t xml:space="preserve"> form may be submitted in class up to and including the date Assignment #1 is due).</w:t>
            </w:r>
          </w:p>
          <w:p w:rsidR="00D56406" w:rsidRDefault="00D56406" w:rsidP="0027246B">
            <w:pPr>
              <w:rPr>
                <w:szCs w:val="24"/>
              </w:rPr>
            </w:pPr>
          </w:p>
          <w:p w:rsidR="00BA46D0" w:rsidRPr="00192E1A" w:rsidRDefault="00BA46D0" w:rsidP="0027246B">
            <w:pPr>
              <w:rPr>
                <w:szCs w:val="24"/>
              </w:rPr>
            </w:pPr>
          </w:p>
          <w:p w:rsidR="00D56406" w:rsidRPr="008F04DB" w:rsidRDefault="00D56406" w:rsidP="0027246B">
            <w:pPr>
              <w:rPr>
                <w:szCs w:val="24"/>
              </w:rPr>
            </w:pPr>
            <w:r w:rsidRPr="00192E1A">
              <w:rPr>
                <w:szCs w:val="24"/>
              </w:rPr>
              <w:t>Punctual and regular attendance at classes is highly recommended as a success strategy in this course.</w:t>
            </w:r>
          </w:p>
        </w:tc>
      </w:tr>
      <w:tr w:rsidR="00D56406" w:rsidTr="008E2F00">
        <w:tc>
          <w:tcPr>
            <w:tcW w:w="8838" w:type="dxa"/>
          </w:tcPr>
          <w:p w:rsidR="00BA46D0" w:rsidRDefault="00BA46D0" w:rsidP="0027246B">
            <w:pPr>
              <w:rPr>
                <w:szCs w:val="24"/>
              </w:rPr>
            </w:pPr>
          </w:p>
          <w:p w:rsidR="00D56406" w:rsidRPr="00192E1A" w:rsidRDefault="00D56406" w:rsidP="0027246B">
            <w:pPr>
              <w:rPr>
                <w:szCs w:val="24"/>
              </w:rPr>
            </w:pPr>
            <w:r w:rsidRPr="00192E1A">
              <w:rPr>
                <w:szCs w:val="24"/>
              </w:rPr>
              <w:t>The following semester grades will be assigned to students:</w:t>
            </w:r>
          </w:p>
        </w:tc>
      </w:tr>
    </w:tbl>
    <w:p w:rsidR="00D1300B" w:rsidRPr="00192E1A" w:rsidRDefault="00D1300B">
      <w:pPr>
        <w:rPr>
          <w:szCs w:val="24"/>
        </w:rPr>
      </w:pPr>
    </w:p>
    <w:tbl>
      <w:tblPr>
        <w:tblW w:w="0" w:type="auto"/>
        <w:tblLayout w:type="fixed"/>
        <w:tblLook w:val="0000"/>
      </w:tblPr>
      <w:tblGrid>
        <w:gridCol w:w="675"/>
        <w:gridCol w:w="1701"/>
        <w:gridCol w:w="4678"/>
        <w:gridCol w:w="1802"/>
      </w:tblGrid>
      <w:tr w:rsidR="00D1300B" w:rsidRPr="00192E1A">
        <w:tc>
          <w:tcPr>
            <w:tcW w:w="675" w:type="dxa"/>
          </w:tcPr>
          <w:p w:rsidR="00D1300B" w:rsidRPr="00192E1A" w:rsidRDefault="00D1300B">
            <w:pPr>
              <w:rPr>
                <w:szCs w:val="24"/>
              </w:rPr>
            </w:pPr>
          </w:p>
        </w:tc>
        <w:tc>
          <w:tcPr>
            <w:tcW w:w="1701" w:type="dxa"/>
          </w:tcPr>
          <w:p w:rsidR="00D1300B" w:rsidRPr="00192E1A" w:rsidRDefault="00D1300B">
            <w:pPr>
              <w:jc w:val="center"/>
              <w:rPr>
                <w:iCs/>
                <w:szCs w:val="24"/>
              </w:rPr>
            </w:pPr>
          </w:p>
          <w:p w:rsidR="00D1300B" w:rsidRPr="00192E1A" w:rsidRDefault="00D1300B">
            <w:pPr>
              <w:pStyle w:val="Heading2"/>
              <w:rPr>
                <w:b w:val="0"/>
                <w:szCs w:val="24"/>
                <w:u w:val="single"/>
              </w:rPr>
            </w:pPr>
            <w:r w:rsidRPr="00192E1A">
              <w:rPr>
                <w:b w:val="0"/>
                <w:szCs w:val="24"/>
                <w:u w:val="single"/>
              </w:rPr>
              <w:t>Grade</w:t>
            </w:r>
          </w:p>
        </w:tc>
        <w:tc>
          <w:tcPr>
            <w:tcW w:w="4678" w:type="dxa"/>
          </w:tcPr>
          <w:p w:rsidR="00D1300B" w:rsidRPr="00192E1A" w:rsidRDefault="00D1300B">
            <w:pPr>
              <w:jc w:val="center"/>
              <w:rPr>
                <w:iCs/>
                <w:szCs w:val="24"/>
              </w:rPr>
            </w:pPr>
          </w:p>
          <w:p w:rsidR="00D1300B" w:rsidRPr="00192E1A" w:rsidRDefault="00D1300B">
            <w:pPr>
              <w:pStyle w:val="Heading1"/>
              <w:rPr>
                <w:b w:val="0"/>
                <w:szCs w:val="24"/>
              </w:rPr>
            </w:pPr>
            <w:r w:rsidRPr="00192E1A">
              <w:rPr>
                <w:b w:val="0"/>
                <w:szCs w:val="24"/>
              </w:rPr>
              <w:t>Definition</w:t>
            </w:r>
          </w:p>
        </w:tc>
        <w:tc>
          <w:tcPr>
            <w:tcW w:w="1802" w:type="dxa"/>
          </w:tcPr>
          <w:p w:rsidR="00D1300B" w:rsidRPr="00192E1A" w:rsidRDefault="00D1300B">
            <w:pPr>
              <w:jc w:val="center"/>
              <w:rPr>
                <w:iCs/>
                <w:szCs w:val="24"/>
              </w:rPr>
            </w:pPr>
            <w:r w:rsidRPr="00192E1A">
              <w:rPr>
                <w:iCs/>
                <w:szCs w:val="24"/>
              </w:rPr>
              <w:t xml:space="preserve">Grade Point </w:t>
            </w:r>
            <w:r w:rsidRPr="00192E1A">
              <w:rPr>
                <w:iCs/>
                <w:szCs w:val="24"/>
                <w:u w:val="single"/>
              </w:rPr>
              <w:t>Equivalent</w:t>
            </w:r>
          </w:p>
        </w:tc>
      </w:tr>
      <w:tr w:rsidR="00D1300B" w:rsidRPr="00192E1A">
        <w:trPr>
          <w:cantSplit/>
        </w:trPr>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A+</w:t>
            </w:r>
          </w:p>
        </w:tc>
        <w:tc>
          <w:tcPr>
            <w:tcW w:w="4678" w:type="dxa"/>
          </w:tcPr>
          <w:p w:rsidR="00D1300B" w:rsidRPr="00192E1A" w:rsidRDefault="00D1300B">
            <w:pPr>
              <w:jc w:val="center"/>
              <w:rPr>
                <w:szCs w:val="24"/>
              </w:rPr>
            </w:pPr>
            <w:r w:rsidRPr="00192E1A">
              <w:rPr>
                <w:szCs w:val="24"/>
              </w:rPr>
              <w:t>90 – 100%</w:t>
            </w:r>
          </w:p>
        </w:tc>
        <w:tc>
          <w:tcPr>
            <w:tcW w:w="1802" w:type="dxa"/>
            <w:vMerge w:val="restart"/>
            <w:vAlign w:val="center"/>
          </w:tcPr>
          <w:p w:rsidR="00D1300B" w:rsidRPr="00192E1A" w:rsidRDefault="00D1300B">
            <w:pPr>
              <w:jc w:val="center"/>
              <w:rPr>
                <w:szCs w:val="24"/>
              </w:rPr>
            </w:pPr>
            <w:r w:rsidRPr="00192E1A">
              <w:rPr>
                <w:szCs w:val="24"/>
              </w:rPr>
              <w:t>4.00</w:t>
            </w:r>
          </w:p>
        </w:tc>
      </w:tr>
      <w:tr w:rsidR="00D1300B" w:rsidRPr="00192E1A">
        <w:trPr>
          <w:cantSplit/>
        </w:trPr>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A</w:t>
            </w:r>
          </w:p>
        </w:tc>
        <w:tc>
          <w:tcPr>
            <w:tcW w:w="4678" w:type="dxa"/>
          </w:tcPr>
          <w:p w:rsidR="00D1300B" w:rsidRPr="00192E1A" w:rsidRDefault="00D1300B">
            <w:pPr>
              <w:jc w:val="center"/>
              <w:rPr>
                <w:szCs w:val="24"/>
              </w:rPr>
            </w:pPr>
            <w:r w:rsidRPr="00192E1A">
              <w:rPr>
                <w:szCs w:val="24"/>
              </w:rPr>
              <w:t>80 – 89%</w:t>
            </w:r>
          </w:p>
        </w:tc>
        <w:tc>
          <w:tcPr>
            <w:tcW w:w="1802" w:type="dxa"/>
            <w:vMerge/>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B</w:t>
            </w:r>
          </w:p>
        </w:tc>
        <w:tc>
          <w:tcPr>
            <w:tcW w:w="4678" w:type="dxa"/>
          </w:tcPr>
          <w:p w:rsidR="00D1300B" w:rsidRPr="00192E1A" w:rsidRDefault="00D1300B">
            <w:pPr>
              <w:jc w:val="center"/>
              <w:rPr>
                <w:szCs w:val="24"/>
              </w:rPr>
            </w:pPr>
            <w:r w:rsidRPr="00192E1A">
              <w:rPr>
                <w:szCs w:val="24"/>
              </w:rPr>
              <w:t>70 - 79%</w:t>
            </w:r>
          </w:p>
        </w:tc>
        <w:tc>
          <w:tcPr>
            <w:tcW w:w="1802" w:type="dxa"/>
          </w:tcPr>
          <w:p w:rsidR="00D1300B" w:rsidRPr="00192E1A" w:rsidRDefault="00D1300B">
            <w:pPr>
              <w:jc w:val="center"/>
              <w:rPr>
                <w:szCs w:val="24"/>
              </w:rPr>
            </w:pPr>
            <w:r w:rsidRPr="00192E1A">
              <w:rPr>
                <w:szCs w:val="24"/>
              </w:rPr>
              <w:t>3.00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C</w:t>
            </w:r>
          </w:p>
        </w:tc>
        <w:tc>
          <w:tcPr>
            <w:tcW w:w="4678" w:type="dxa"/>
          </w:tcPr>
          <w:p w:rsidR="00D1300B" w:rsidRPr="00192E1A" w:rsidRDefault="00D1300B">
            <w:pPr>
              <w:jc w:val="center"/>
              <w:rPr>
                <w:szCs w:val="24"/>
              </w:rPr>
            </w:pPr>
            <w:r w:rsidRPr="00192E1A">
              <w:rPr>
                <w:szCs w:val="24"/>
              </w:rPr>
              <w:t>60 - 69%</w:t>
            </w:r>
          </w:p>
        </w:tc>
        <w:tc>
          <w:tcPr>
            <w:tcW w:w="1802" w:type="dxa"/>
          </w:tcPr>
          <w:p w:rsidR="00D1300B" w:rsidRPr="00192E1A" w:rsidRDefault="00D1300B">
            <w:pPr>
              <w:jc w:val="center"/>
              <w:rPr>
                <w:szCs w:val="24"/>
              </w:rPr>
            </w:pPr>
            <w:r w:rsidRPr="00192E1A">
              <w:rPr>
                <w:szCs w:val="24"/>
              </w:rPr>
              <w:t>2.00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D</w:t>
            </w:r>
          </w:p>
        </w:tc>
        <w:tc>
          <w:tcPr>
            <w:tcW w:w="4678" w:type="dxa"/>
          </w:tcPr>
          <w:p w:rsidR="00D1300B" w:rsidRPr="00192E1A" w:rsidRDefault="00D1300B">
            <w:pPr>
              <w:jc w:val="center"/>
              <w:rPr>
                <w:szCs w:val="24"/>
              </w:rPr>
            </w:pPr>
            <w:r w:rsidRPr="00192E1A">
              <w:rPr>
                <w:szCs w:val="24"/>
              </w:rPr>
              <w:t>50 – 59%</w:t>
            </w:r>
          </w:p>
        </w:tc>
        <w:tc>
          <w:tcPr>
            <w:tcW w:w="1802" w:type="dxa"/>
          </w:tcPr>
          <w:p w:rsidR="00D1300B" w:rsidRPr="00192E1A" w:rsidRDefault="00D1300B">
            <w:pPr>
              <w:jc w:val="center"/>
              <w:rPr>
                <w:szCs w:val="24"/>
              </w:rPr>
            </w:pPr>
            <w:r w:rsidRPr="00192E1A">
              <w:rPr>
                <w:szCs w:val="24"/>
              </w:rPr>
              <w:t>1.00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F (Fail)</w:t>
            </w:r>
          </w:p>
        </w:tc>
        <w:tc>
          <w:tcPr>
            <w:tcW w:w="4678" w:type="dxa"/>
          </w:tcPr>
          <w:p w:rsidR="00D1300B" w:rsidRPr="00192E1A" w:rsidRDefault="00D1300B">
            <w:pPr>
              <w:jc w:val="center"/>
              <w:rPr>
                <w:szCs w:val="24"/>
              </w:rPr>
            </w:pPr>
            <w:r w:rsidRPr="00192E1A">
              <w:rPr>
                <w:szCs w:val="24"/>
              </w:rPr>
              <w:t>49% and below</w:t>
            </w:r>
          </w:p>
        </w:tc>
        <w:tc>
          <w:tcPr>
            <w:tcW w:w="1802" w:type="dxa"/>
          </w:tcPr>
          <w:p w:rsidR="00D1300B" w:rsidRPr="00192E1A" w:rsidRDefault="00D1300B">
            <w:pPr>
              <w:jc w:val="center"/>
              <w:rPr>
                <w:szCs w:val="24"/>
              </w:rPr>
            </w:pPr>
            <w:r w:rsidRPr="00192E1A">
              <w:rPr>
                <w:szCs w:val="24"/>
              </w:rPr>
              <w:t>0.00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p>
        </w:tc>
        <w:tc>
          <w:tcPr>
            <w:tcW w:w="4678" w:type="dxa"/>
          </w:tcPr>
          <w:p w:rsidR="00D1300B" w:rsidRPr="00192E1A" w:rsidRDefault="00D1300B">
            <w:pPr>
              <w:rPr>
                <w:szCs w:val="24"/>
              </w:rPr>
            </w:pP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CR (Credit)</w:t>
            </w:r>
          </w:p>
        </w:tc>
        <w:tc>
          <w:tcPr>
            <w:tcW w:w="4678" w:type="dxa"/>
          </w:tcPr>
          <w:p w:rsidR="00D1300B" w:rsidRPr="00192E1A" w:rsidRDefault="00D1300B">
            <w:pPr>
              <w:rPr>
                <w:szCs w:val="24"/>
              </w:rPr>
            </w:pPr>
            <w:r w:rsidRPr="00192E1A">
              <w:rPr>
                <w:szCs w:val="24"/>
              </w:rPr>
              <w:t>Credit for diploma requirements has been awarded.</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S</w:t>
            </w:r>
          </w:p>
        </w:tc>
        <w:tc>
          <w:tcPr>
            <w:tcW w:w="4678" w:type="dxa"/>
          </w:tcPr>
          <w:p w:rsidR="00D1300B" w:rsidRPr="00192E1A" w:rsidRDefault="00D1300B">
            <w:pPr>
              <w:rPr>
                <w:szCs w:val="24"/>
              </w:rPr>
            </w:pPr>
            <w:r w:rsidRPr="00192E1A">
              <w:rPr>
                <w:szCs w:val="24"/>
              </w:rPr>
              <w:t>Satisfactory achievement in field /clinical placement or non-graded subject area.</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U</w:t>
            </w:r>
          </w:p>
        </w:tc>
        <w:tc>
          <w:tcPr>
            <w:tcW w:w="4678" w:type="dxa"/>
          </w:tcPr>
          <w:p w:rsidR="00D1300B" w:rsidRPr="00192E1A" w:rsidRDefault="00D1300B">
            <w:pPr>
              <w:rPr>
                <w:szCs w:val="24"/>
              </w:rPr>
            </w:pPr>
            <w:r w:rsidRPr="00192E1A">
              <w:rPr>
                <w:szCs w:val="24"/>
              </w:rPr>
              <w:t>Unsatisfactory achievement in field/clinical placement or non-graded subject area.</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X</w:t>
            </w:r>
          </w:p>
        </w:tc>
        <w:tc>
          <w:tcPr>
            <w:tcW w:w="4678" w:type="dxa"/>
          </w:tcPr>
          <w:p w:rsidR="00D1300B" w:rsidRPr="00192E1A" w:rsidRDefault="00D1300B">
            <w:pPr>
              <w:rPr>
                <w:szCs w:val="24"/>
              </w:rPr>
            </w:pPr>
            <w:r w:rsidRPr="00192E1A">
              <w:rPr>
                <w:szCs w:val="24"/>
              </w:rPr>
              <w:t>A temporary grade limited to situations with extenuating circumstances giving a student additional time to complete the requirements for a course.</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NR</w:t>
            </w:r>
          </w:p>
        </w:tc>
        <w:tc>
          <w:tcPr>
            <w:tcW w:w="4678" w:type="dxa"/>
          </w:tcPr>
          <w:p w:rsidR="00D1300B" w:rsidRPr="00192E1A" w:rsidRDefault="00D1300B">
            <w:pPr>
              <w:rPr>
                <w:szCs w:val="24"/>
              </w:rPr>
            </w:pPr>
            <w:r w:rsidRPr="00192E1A">
              <w:rPr>
                <w:szCs w:val="24"/>
              </w:rPr>
              <w:t xml:space="preserve">Grade not reported to Registrar's office.  </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W</w:t>
            </w:r>
          </w:p>
        </w:tc>
        <w:tc>
          <w:tcPr>
            <w:tcW w:w="4678" w:type="dxa"/>
          </w:tcPr>
          <w:p w:rsidR="00D1300B" w:rsidRPr="00192E1A" w:rsidRDefault="00D1300B">
            <w:pPr>
              <w:rPr>
                <w:szCs w:val="24"/>
              </w:rPr>
            </w:pPr>
            <w:r w:rsidRPr="00192E1A">
              <w:rPr>
                <w:szCs w:val="24"/>
              </w:rPr>
              <w:t>Student has withdrawn from the course without academic penalty.</w:t>
            </w:r>
          </w:p>
        </w:tc>
        <w:tc>
          <w:tcPr>
            <w:tcW w:w="1802" w:type="dxa"/>
          </w:tcPr>
          <w:p w:rsidR="00D1300B" w:rsidRPr="00192E1A" w:rsidRDefault="00D1300B">
            <w:pPr>
              <w:jc w:val="center"/>
              <w:rPr>
                <w:szCs w:val="24"/>
              </w:rPr>
            </w:pPr>
          </w:p>
        </w:tc>
      </w:tr>
    </w:tbl>
    <w:p w:rsidR="00F96C6C" w:rsidRPr="00192E1A" w:rsidRDefault="00F96C6C">
      <w:pPr>
        <w:rPr>
          <w:b/>
          <w:szCs w:val="24"/>
        </w:rPr>
      </w:pPr>
    </w:p>
    <w:p w:rsidR="001947B0" w:rsidRDefault="001947B0" w:rsidP="00864F0E">
      <w:pPr>
        <w:pStyle w:val="PlainText"/>
        <w:rPr>
          <w:rFonts w:ascii="Times New Roman" w:hAnsi="Times New Roman"/>
          <w:b/>
          <w:i/>
          <w:sz w:val="24"/>
          <w:szCs w:val="24"/>
        </w:rPr>
      </w:pPr>
      <w:r w:rsidRPr="00192E1A">
        <w:rPr>
          <w:rFonts w:ascii="Times New Roman" w:hAnsi="Times New Roman"/>
          <w:b/>
          <w:i/>
          <w:sz w:val="24"/>
          <w:szCs w:val="24"/>
        </w:rPr>
        <w:lastRenderedPageBreak/>
        <w:t>NOTE:  Mid Term grades are provided in theory classes and clinical/field placement experiences. Students are notified that the midterm grade is an interim grade and is subject to change.</w:t>
      </w:r>
    </w:p>
    <w:p w:rsidR="008E2F00" w:rsidRDefault="008E2F00" w:rsidP="00864F0E">
      <w:pPr>
        <w:pStyle w:val="PlainText"/>
        <w:rPr>
          <w:rFonts w:ascii="Times New Roman" w:hAnsi="Times New Roman"/>
          <w:b/>
          <w:i/>
          <w:sz w:val="24"/>
          <w:szCs w:val="24"/>
        </w:rPr>
      </w:pPr>
    </w:p>
    <w:p w:rsidR="008E2F00" w:rsidRPr="00192E1A" w:rsidRDefault="008E2F00" w:rsidP="00864F0E">
      <w:pPr>
        <w:pStyle w:val="PlainText"/>
        <w:rPr>
          <w:rFonts w:ascii="Times New Roman" w:hAnsi="Times New Roman"/>
          <w:b/>
          <w:i/>
          <w:sz w:val="24"/>
          <w:szCs w:val="24"/>
        </w:rPr>
      </w:pPr>
    </w:p>
    <w:p w:rsidR="00F96C6C" w:rsidRPr="00192E1A" w:rsidRDefault="00F96C6C" w:rsidP="00864F0E">
      <w:pPr>
        <w:rPr>
          <w:szCs w:val="24"/>
        </w:rPr>
      </w:pPr>
      <w:r w:rsidRPr="00192E1A">
        <w:rPr>
          <w:szCs w:val="24"/>
        </w:rPr>
        <w:t>For such reasons as program certification or program articulation, certain courses require minimums of greater than 50% and/or have mandatory components to achieve a passing grade.</w:t>
      </w:r>
    </w:p>
    <w:p w:rsidR="00F96C6C" w:rsidRPr="00192E1A" w:rsidRDefault="00F96C6C" w:rsidP="00864F0E">
      <w:pPr>
        <w:rPr>
          <w:szCs w:val="24"/>
        </w:rPr>
      </w:pPr>
    </w:p>
    <w:p w:rsidR="00F96C6C" w:rsidRPr="00192E1A" w:rsidRDefault="00F96C6C" w:rsidP="00864F0E">
      <w:pPr>
        <w:rPr>
          <w:b/>
          <w:szCs w:val="24"/>
        </w:rPr>
      </w:pPr>
      <w:r w:rsidRPr="00192E1A">
        <w:rPr>
          <w:b/>
          <w:szCs w:val="24"/>
        </w:rPr>
        <w:t>It is als</w:t>
      </w:r>
      <w:r w:rsidR="001B4B15">
        <w:rPr>
          <w:b/>
          <w:szCs w:val="24"/>
        </w:rPr>
        <w:t>o</w:t>
      </w:r>
      <w:r w:rsidRPr="00192E1A">
        <w:rPr>
          <w:b/>
          <w:szCs w:val="24"/>
        </w:rPr>
        <w:t xml:space="preserve"> important to note, that the minimum overall GPA required in order </w:t>
      </w:r>
      <w:proofErr w:type="gramStart"/>
      <w:r w:rsidRPr="00192E1A">
        <w:rPr>
          <w:b/>
          <w:szCs w:val="24"/>
        </w:rPr>
        <w:t>to graduate</w:t>
      </w:r>
      <w:proofErr w:type="gramEnd"/>
      <w:r w:rsidRPr="00192E1A">
        <w:rPr>
          <w:b/>
          <w:szCs w:val="24"/>
        </w:rPr>
        <w:t xml:space="preserve"> from a Sault College program remains 2.0.</w:t>
      </w:r>
    </w:p>
    <w:p w:rsidR="00F96C6C" w:rsidRPr="00192E1A" w:rsidRDefault="00F96C6C" w:rsidP="00864F0E">
      <w:pPr>
        <w:rPr>
          <w:b/>
          <w:szCs w:val="24"/>
        </w:rPr>
      </w:pPr>
    </w:p>
    <w:p w:rsidR="00F96C6C" w:rsidRDefault="00F96C6C" w:rsidP="00864F0E">
      <w:pPr>
        <w:rPr>
          <w:szCs w:val="24"/>
        </w:rPr>
      </w:pPr>
      <w:r w:rsidRPr="00192E1A">
        <w:rPr>
          <w:szCs w:val="24"/>
        </w:rPr>
        <w:t xml:space="preserve">All </w:t>
      </w:r>
      <w:r w:rsidRPr="00192E1A">
        <w:rPr>
          <w:szCs w:val="24"/>
          <w:u w:val="single"/>
        </w:rPr>
        <w:t xml:space="preserve">NURS </w:t>
      </w:r>
      <w:r w:rsidRPr="00192E1A">
        <w:rPr>
          <w:szCs w:val="24"/>
        </w:rPr>
        <w:t>courses require 60% for a passing grade.</w:t>
      </w:r>
    </w:p>
    <w:p w:rsidR="008E2F00" w:rsidRDefault="008E2F00" w:rsidP="00864F0E">
      <w:pPr>
        <w:rPr>
          <w:szCs w:val="24"/>
        </w:rPr>
      </w:pPr>
    </w:p>
    <w:p w:rsidR="008E2F00" w:rsidRPr="00192E1A" w:rsidRDefault="008E2F00" w:rsidP="00864F0E">
      <w:pPr>
        <w:rPr>
          <w:szCs w:val="24"/>
        </w:rPr>
      </w:pPr>
    </w:p>
    <w:tbl>
      <w:tblPr>
        <w:tblW w:w="8838" w:type="dxa"/>
        <w:tblLayout w:type="fixed"/>
        <w:tblLook w:val="0000"/>
      </w:tblPr>
      <w:tblGrid>
        <w:gridCol w:w="675"/>
        <w:gridCol w:w="8163"/>
      </w:tblGrid>
      <w:tr w:rsidR="00D1300B" w:rsidRPr="00192E1A" w:rsidTr="006455EB">
        <w:trPr>
          <w:cantSplit/>
        </w:trPr>
        <w:tc>
          <w:tcPr>
            <w:tcW w:w="675" w:type="dxa"/>
          </w:tcPr>
          <w:p w:rsidR="00D1300B" w:rsidRPr="00192E1A" w:rsidRDefault="00D1300B" w:rsidP="00864F0E">
            <w:pPr>
              <w:rPr>
                <w:b/>
                <w:szCs w:val="24"/>
              </w:rPr>
            </w:pPr>
            <w:r w:rsidRPr="00192E1A">
              <w:rPr>
                <w:b/>
                <w:szCs w:val="24"/>
              </w:rPr>
              <w:t>VI.</w:t>
            </w:r>
          </w:p>
        </w:tc>
        <w:tc>
          <w:tcPr>
            <w:tcW w:w="8163" w:type="dxa"/>
          </w:tcPr>
          <w:p w:rsidR="00D1300B" w:rsidRPr="00192E1A" w:rsidRDefault="00D1300B" w:rsidP="00864F0E">
            <w:pPr>
              <w:rPr>
                <w:b/>
                <w:szCs w:val="24"/>
              </w:rPr>
            </w:pPr>
            <w:r w:rsidRPr="00192E1A">
              <w:rPr>
                <w:b/>
                <w:szCs w:val="24"/>
              </w:rPr>
              <w:t>SPECIAL NOTES:</w:t>
            </w:r>
          </w:p>
          <w:p w:rsidR="00D1300B" w:rsidRPr="00192E1A" w:rsidRDefault="00D1300B" w:rsidP="00864F0E">
            <w:pPr>
              <w:rPr>
                <w:szCs w:val="24"/>
              </w:rPr>
            </w:pPr>
          </w:p>
        </w:tc>
      </w:tr>
      <w:tr w:rsidR="0005601D" w:rsidRPr="00192E1A" w:rsidTr="006455EB">
        <w:trPr>
          <w:cantSplit/>
        </w:trPr>
        <w:tc>
          <w:tcPr>
            <w:tcW w:w="675" w:type="dxa"/>
          </w:tcPr>
          <w:p w:rsidR="0005601D" w:rsidRPr="00192E1A" w:rsidRDefault="0005601D" w:rsidP="0005601D">
            <w:pPr>
              <w:rPr>
                <w:szCs w:val="24"/>
              </w:rPr>
            </w:pPr>
          </w:p>
        </w:tc>
        <w:tc>
          <w:tcPr>
            <w:tcW w:w="8163" w:type="dxa"/>
          </w:tcPr>
          <w:p w:rsidR="0005601D" w:rsidRPr="00192E1A" w:rsidRDefault="0005601D" w:rsidP="0005601D">
            <w:pPr>
              <w:rPr>
                <w:szCs w:val="24"/>
                <w:u w:val="single"/>
              </w:rPr>
            </w:pPr>
            <w:r w:rsidRPr="00192E1A">
              <w:rPr>
                <w:szCs w:val="24"/>
                <w:u w:val="single"/>
              </w:rPr>
              <w:t>Attendance:</w:t>
            </w:r>
          </w:p>
          <w:p w:rsidR="0005601D" w:rsidRPr="00192E1A" w:rsidRDefault="0005601D" w:rsidP="0005601D">
            <w:pPr>
              <w:rPr>
                <w:szCs w:val="24"/>
              </w:rPr>
            </w:pPr>
            <w:r w:rsidRPr="00192E1A">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192E1A" w:rsidRDefault="0005601D" w:rsidP="0005601D">
            <w:pPr>
              <w:rPr>
                <w:i/>
                <w:szCs w:val="24"/>
              </w:rPr>
            </w:pPr>
          </w:p>
          <w:p w:rsidR="0005601D" w:rsidRPr="00902B47" w:rsidRDefault="0005601D" w:rsidP="0005601D">
            <w:pPr>
              <w:rPr>
                <w:szCs w:val="24"/>
              </w:rPr>
            </w:pPr>
            <w:r w:rsidRPr="00902B47">
              <w:rPr>
                <w:szCs w:val="24"/>
              </w:rPr>
              <w:t>It is the departmental policy that once the classroom door has bee</w:t>
            </w:r>
            <w:r w:rsidR="00902B47">
              <w:rPr>
                <w:szCs w:val="24"/>
              </w:rPr>
              <w:t>n</w:t>
            </w:r>
            <w:r w:rsidRPr="00902B47">
              <w:rPr>
                <w:szCs w:val="24"/>
              </w:rPr>
              <w:t xml:space="preserve"> enclosed, the learning process has begun.  Late arrivers will not be</w:t>
            </w:r>
            <w:r w:rsidR="00902B47">
              <w:rPr>
                <w:szCs w:val="24"/>
              </w:rPr>
              <w:t xml:space="preserve"> granted admission to the room.</w:t>
            </w:r>
          </w:p>
          <w:p w:rsidR="0005601D" w:rsidRPr="00192E1A" w:rsidRDefault="0005601D" w:rsidP="0005601D">
            <w:pPr>
              <w:rPr>
                <w:szCs w:val="24"/>
                <w:u w:val="single"/>
                <w:lang w:eastAsia="en-CA"/>
              </w:rPr>
            </w:pPr>
          </w:p>
        </w:tc>
      </w:tr>
    </w:tbl>
    <w:p w:rsidR="0005601D" w:rsidRPr="008E2F00" w:rsidRDefault="0005601D" w:rsidP="0005601D">
      <w:pPr>
        <w:pStyle w:val="EnvelopeReturn"/>
        <w:rPr>
          <w:rFonts w:ascii="Times New Roman" w:hAnsi="Times New Roman"/>
          <w:szCs w:val="24"/>
        </w:rPr>
      </w:pPr>
    </w:p>
    <w:tbl>
      <w:tblPr>
        <w:tblW w:w="0" w:type="auto"/>
        <w:tblLayout w:type="fixed"/>
        <w:tblLook w:val="0000"/>
      </w:tblPr>
      <w:tblGrid>
        <w:gridCol w:w="675"/>
        <w:gridCol w:w="8181"/>
      </w:tblGrid>
      <w:tr w:rsidR="008E2F00" w:rsidRPr="008E2F00" w:rsidTr="00C23154">
        <w:trPr>
          <w:cantSplit/>
        </w:trPr>
        <w:tc>
          <w:tcPr>
            <w:tcW w:w="675" w:type="dxa"/>
          </w:tcPr>
          <w:p w:rsidR="008E2F00" w:rsidRPr="008E2F00" w:rsidRDefault="008E2F00" w:rsidP="00C23154">
            <w:pPr>
              <w:rPr>
                <w:b/>
              </w:rPr>
            </w:pPr>
            <w:r w:rsidRPr="008E2F00">
              <w:rPr>
                <w:b/>
              </w:rPr>
              <w:t>VII.</w:t>
            </w:r>
          </w:p>
        </w:tc>
        <w:tc>
          <w:tcPr>
            <w:tcW w:w="8181" w:type="dxa"/>
          </w:tcPr>
          <w:p w:rsidR="008E2F00" w:rsidRPr="008E2F00" w:rsidRDefault="008E2F00" w:rsidP="00C23154">
            <w:pPr>
              <w:rPr>
                <w:b/>
              </w:rPr>
            </w:pPr>
            <w:r w:rsidRPr="008E2F00">
              <w:rPr>
                <w:b/>
              </w:rPr>
              <w:t>COURSE OUTLINE ADDENDUM:</w:t>
            </w:r>
          </w:p>
          <w:p w:rsidR="008E2F00" w:rsidRPr="008E2F00" w:rsidRDefault="008E2F00" w:rsidP="00C23154">
            <w:pPr>
              <w:rPr>
                <w:b/>
              </w:rPr>
            </w:pPr>
          </w:p>
        </w:tc>
      </w:tr>
      <w:tr w:rsidR="008E2F00" w:rsidRPr="008E2F00" w:rsidTr="00C23154">
        <w:trPr>
          <w:cantSplit/>
        </w:trPr>
        <w:tc>
          <w:tcPr>
            <w:tcW w:w="675" w:type="dxa"/>
          </w:tcPr>
          <w:p w:rsidR="008E2F00" w:rsidRPr="008E2F00" w:rsidRDefault="008E2F00" w:rsidP="00C23154"/>
        </w:tc>
        <w:tc>
          <w:tcPr>
            <w:tcW w:w="8181" w:type="dxa"/>
          </w:tcPr>
          <w:p w:rsidR="008E2F00" w:rsidRPr="008E2F00" w:rsidRDefault="008E2F00" w:rsidP="00C23154">
            <w:r w:rsidRPr="008E2F00">
              <w:t>The provisions contained in the addendum located on the portal form part of this course outline.</w:t>
            </w:r>
          </w:p>
        </w:tc>
      </w:tr>
    </w:tbl>
    <w:p w:rsidR="00D1300B" w:rsidRPr="00192E1A" w:rsidRDefault="00D1300B" w:rsidP="00864F0E">
      <w:pPr>
        <w:pStyle w:val="EnvelopeReturn"/>
        <w:rPr>
          <w:rFonts w:ascii="Times New Roman" w:hAnsi="Times New Roman"/>
          <w:szCs w:val="24"/>
        </w:rPr>
      </w:pPr>
      <w:bookmarkStart w:id="0" w:name="_GoBack"/>
      <w:bookmarkEnd w:id="0"/>
    </w:p>
    <w:sectPr w:rsidR="00D1300B" w:rsidRPr="00192E1A" w:rsidSect="008E2F00">
      <w:headerReference w:type="even" r:id="rId12"/>
      <w:headerReference w:type="default" r:id="rId13"/>
      <w:pgSz w:w="12240" w:h="15840"/>
      <w:pgMar w:top="1440" w:right="1800" w:bottom="63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57E" w:rsidRDefault="0075257E">
      <w:r>
        <w:separator/>
      </w:r>
    </w:p>
  </w:endnote>
  <w:endnote w:type="continuationSeparator" w:id="0">
    <w:p w:rsidR="0075257E" w:rsidRDefault="007525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57E" w:rsidRDefault="0075257E">
      <w:r>
        <w:separator/>
      </w:r>
    </w:p>
  </w:footnote>
  <w:footnote w:type="continuationSeparator" w:id="0">
    <w:p w:rsidR="0075257E" w:rsidRDefault="00752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57E" w:rsidRDefault="00BD73CC">
    <w:pPr>
      <w:pStyle w:val="Header"/>
      <w:framePr w:wrap="around" w:vAnchor="text" w:hAnchor="margin" w:xAlign="center" w:y="1"/>
      <w:rPr>
        <w:rStyle w:val="PageNumber"/>
      </w:rPr>
    </w:pPr>
    <w:r>
      <w:rPr>
        <w:rStyle w:val="PageNumber"/>
      </w:rPr>
      <w:fldChar w:fldCharType="begin"/>
    </w:r>
    <w:r w:rsidR="0075257E">
      <w:rPr>
        <w:rStyle w:val="PageNumber"/>
      </w:rPr>
      <w:instrText xml:space="preserve">PAGE  </w:instrText>
    </w:r>
    <w:r>
      <w:rPr>
        <w:rStyle w:val="PageNumber"/>
      </w:rPr>
      <w:fldChar w:fldCharType="separate"/>
    </w:r>
    <w:r w:rsidR="0075257E">
      <w:rPr>
        <w:rStyle w:val="PageNumber"/>
        <w:noProof/>
      </w:rPr>
      <w:t>1</w:t>
    </w:r>
    <w:r>
      <w:rPr>
        <w:rStyle w:val="PageNumber"/>
      </w:rPr>
      <w:fldChar w:fldCharType="end"/>
    </w:r>
  </w:p>
  <w:p w:rsidR="0075257E" w:rsidRDefault="007525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57E" w:rsidRDefault="00BD73CC">
    <w:pPr>
      <w:pStyle w:val="Header"/>
      <w:framePr w:wrap="around" w:vAnchor="text" w:hAnchor="margin" w:xAlign="center" w:y="1"/>
      <w:rPr>
        <w:rStyle w:val="PageNumber"/>
      </w:rPr>
    </w:pPr>
    <w:r>
      <w:rPr>
        <w:rStyle w:val="PageNumber"/>
      </w:rPr>
      <w:fldChar w:fldCharType="begin"/>
    </w:r>
    <w:r w:rsidR="0075257E">
      <w:rPr>
        <w:rStyle w:val="PageNumber"/>
      </w:rPr>
      <w:instrText xml:space="preserve">PAGE  </w:instrText>
    </w:r>
    <w:r>
      <w:rPr>
        <w:rStyle w:val="PageNumber"/>
      </w:rPr>
      <w:fldChar w:fldCharType="separate"/>
    </w:r>
    <w:r w:rsidR="0090784B">
      <w:rPr>
        <w:rStyle w:val="PageNumber"/>
        <w:noProof/>
      </w:rPr>
      <w:t>2</w:t>
    </w:r>
    <w:r>
      <w:rPr>
        <w:rStyle w:val="PageNumber"/>
      </w:rPr>
      <w:fldChar w:fldCharType="end"/>
    </w:r>
  </w:p>
  <w:tbl>
    <w:tblPr>
      <w:tblW w:w="0" w:type="auto"/>
      <w:tblLayout w:type="fixed"/>
      <w:tblLook w:val="0000"/>
    </w:tblPr>
    <w:tblGrid>
      <w:gridCol w:w="3794"/>
      <w:gridCol w:w="1134"/>
      <w:gridCol w:w="3928"/>
    </w:tblGrid>
    <w:tr w:rsidR="0075257E">
      <w:tc>
        <w:tcPr>
          <w:tcW w:w="3794" w:type="dxa"/>
        </w:tcPr>
        <w:p w:rsidR="0075257E" w:rsidRPr="00192E1A" w:rsidRDefault="0075257E">
          <w:pPr>
            <w:rPr>
              <w:b/>
              <w:snapToGrid w:val="0"/>
            </w:rPr>
          </w:pPr>
          <w:r w:rsidRPr="00192E1A">
            <w:rPr>
              <w:b/>
              <w:snapToGrid w:val="0"/>
            </w:rPr>
            <w:t>Family Experience of a</w:t>
          </w:r>
        </w:p>
        <w:p w:rsidR="0075257E" w:rsidRPr="00192E1A" w:rsidRDefault="0075257E">
          <w:pPr>
            <w:rPr>
              <w:b/>
              <w:snapToGrid w:val="0"/>
            </w:rPr>
          </w:pPr>
          <w:r w:rsidRPr="00192E1A">
            <w:rPr>
              <w:b/>
              <w:snapToGrid w:val="0"/>
            </w:rPr>
            <w:t>Chronic Health Challenge</w:t>
          </w:r>
        </w:p>
      </w:tc>
      <w:tc>
        <w:tcPr>
          <w:tcW w:w="1134" w:type="dxa"/>
        </w:tcPr>
        <w:p w:rsidR="0075257E" w:rsidRPr="00192E1A" w:rsidRDefault="0075257E">
          <w:pPr>
            <w:pStyle w:val="Header"/>
            <w:jc w:val="center"/>
            <w:rPr>
              <w:b/>
              <w:snapToGrid w:val="0"/>
            </w:rPr>
          </w:pPr>
        </w:p>
      </w:tc>
      <w:tc>
        <w:tcPr>
          <w:tcW w:w="3928" w:type="dxa"/>
        </w:tcPr>
        <w:p w:rsidR="0075257E" w:rsidRPr="00192E1A" w:rsidRDefault="0075257E">
          <w:pPr>
            <w:pStyle w:val="Header"/>
            <w:jc w:val="right"/>
            <w:rPr>
              <w:b/>
              <w:snapToGrid w:val="0"/>
            </w:rPr>
          </w:pPr>
          <w:r w:rsidRPr="00192E1A">
            <w:rPr>
              <w:b/>
              <w:snapToGrid w:val="0"/>
            </w:rPr>
            <w:t>NURS1007</w:t>
          </w:r>
        </w:p>
      </w:tc>
    </w:tr>
  </w:tbl>
  <w:p w:rsidR="0075257E" w:rsidRDefault="0075257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D1314E"/>
    <w:multiLevelType w:val="hybridMultilevel"/>
    <w:tmpl w:val="0D2E1384"/>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29AAD280">
      <w:numFmt w:val="bullet"/>
      <w:lvlText w:val="-"/>
      <w:lvlJc w:val="left"/>
      <w:pPr>
        <w:tabs>
          <w:tab w:val="num" w:pos="2520"/>
        </w:tabs>
        <w:ind w:left="2520" w:hanging="360"/>
      </w:pPr>
      <w:rPr>
        <w:rFonts w:ascii="Times New Roman" w:eastAsia="Times New Roman" w:hAnsi="Times New Roman"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6"/>
  </w:num>
  <w:num w:numId="4">
    <w:abstractNumId w:val="10"/>
  </w:num>
  <w:num w:numId="5">
    <w:abstractNumId w:val="14"/>
  </w:num>
  <w:num w:numId="6">
    <w:abstractNumId w:val="3"/>
  </w:num>
  <w:num w:numId="7">
    <w:abstractNumId w:val="2"/>
  </w:num>
  <w:num w:numId="8">
    <w:abstractNumId w:val="9"/>
  </w:num>
  <w:num w:numId="9">
    <w:abstractNumId w:val="11"/>
  </w:num>
  <w:num w:numId="10">
    <w:abstractNumId w:val="4"/>
  </w:num>
  <w:num w:numId="11">
    <w:abstractNumId w:val="8"/>
  </w:num>
  <w:num w:numId="12">
    <w:abstractNumId w:val="0"/>
  </w:num>
  <w:num w:numId="13">
    <w:abstractNumId w:val="12"/>
  </w:num>
  <w:num w:numId="14">
    <w:abstractNumId w:val="5"/>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51687"/>
    <w:rsid w:val="00024279"/>
    <w:rsid w:val="0004491B"/>
    <w:rsid w:val="00050E90"/>
    <w:rsid w:val="0005601D"/>
    <w:rsid w:val="00066EB2"/>
    <w:rsid w:val="000A0C26"/>
    <w:rsid w:val="000C3A35"/>
    <w:rsid w:val="000C4151"/>
    <w:rsid w:val="000D5BBB"/>
    <w:rsid w:val="001040D7"/>
    <w:rsid w:val="0013201F"/>
    <w:rsid w:val="001428EB"/>
    <w:rsid w:val="00155C19"/>
    <w:rsid w:val="00177078"/>
    <w:rsid w:val="00182D5D"/>
    <w:rsid w:val="00192E1A"/>
    <w:rsid w:val="001947B0"/>
    <w:rsid w:val="001B4B15"/>
    <w:rsid w:val="001B72EE"/>
    <w:rsid w:val="001D433D"/>
    <w:rsid w:val="001D4BAA"/>
    <w:rsid w:val="001E79CF"/>
    <w:rsid w:val="002045A5"/>
    <w:rsid w:val="0027246B"/>
    <w:rsid w:val="00283F8A"/>
    <w:rsid w:val="00295232"/>
    <w:rsid w:val="002D0F95"/>
    <w:rsid w:val="002D240A"/>
    <w:rsid w:val="002E0844"/>
    <w:rsid w:val="00322E30"/>
    <w:rsid w:val="0035517A"/>
    <w:rsid w:val="0035594A"/>
    <w:rsid w:val="003810C4"/>
    <w:rsid w:val="003A30A6"/>
    <w:rsid w:val="003A34EF"/>
    <w:rsid w:val="003D0B70"/>
    <w:rsid w:val="003D5562"/>
    <w:rsid w:val="003E583B"/>
    <w:rsid w:val="00407450"/>
    <w:rsid w:val="00441ECC"/>
    <w:rsid w:val="0045356B"/>
    <w:rsid w:val="00455859"/>
    <w:rsid w:val="004E298B"/>
    <w:rsid w:val="004F3F19"/>
    <w:rsid w:val="00532940"/>
    <w:rsid w:val="00533537"/>
    <w:rsid w:val="0056705E"/>
    <w:rsid w:val="00574542"/>
    <w:rsid w:val="005756BA"/>
    <w:rsid w:val="00580349"/>
    <w:rsid w:val="0059641C"/>
    <w:rsid w:val="005966C0"/>
    <w:rsid w:val="005A28BC"/>
    <w:rsid w:val="005C10A6"/>
    <w:rsid w:val="005C4FE9"/>
    <w:rsid w:val="005F7317"/>
    <w:rsid w:val="00613807"/>
    <w:rsid w:val="00626C24"/>
    <w:rsid w:val="00635474"/>
    <w:rsid w:val="006455EB"/>
    <w:rsid w:val="006A3C92"/>
    <w:rsid w:val="006C63FA"/>
    <w:rsid w:val="006D313B"/>
    <w:rsid w:val="00713917"/>
    <w:rsid w:val="00721FF2"/>
    <w:rsid w:val="00723208"/>
    <w:rsid w:val="0072342A"/>
    <w:rsid w:val="0075257E"/>
    <w:rsid w:val="00754E67"/>
    <w:rsid w:val="0077354E"/>
    <w:rsid w:val="007A0698"/>
    <w:rsid w:val="007A4669"/>
    <w:rsid w:val="007B6A9A"/>
    <w:rsid w:val="007D2319"/>
    <w:rsid w:val="007E6621"/>
    <w:rsid w:val="007F132C"/>
    <w:rsid w:val="0085328B"/>
    <w:rsid w:val="00864F0E"/>
    <w:rsid w:val="00867048"/>
    <w:rsid w:val="00897232"/>
    <w:rsid w:val="008C2FE6"/>
    <w:rsid w:val="008E2F00"/>
    <w:rsid w:val="008F04DB"/>
    <w:rsid w:val="00900E3E"/>
    <w:rsid w:val="00902B47"/>
    <w:rsid w:val="0090784B"/>
    <w:rsid w:val="00935A1E"/>
    <w:rsid w:val="00993F00"/>
    <w:rsid w:val="009B5B24"/>
    <w:rsid w:val="00A01D87"/>
    <w:rsid w:val="00A023DB"/>
    <w:rsid w:val="00A038F7"/>
    <w:rsid w:val="00A353D8"/>
    <w:rsid w:val="00A368C0"/>
    <w:rsid w:val="00A51687"/>
    <w:rsid w:val="00A76E6C"/>
    <w:rsid w:val="00A85995"/>
    <w:rsid w:val="00A9176F"/>
    <w:rsid w:val="00A944F2"/>
    <w:rsid w:val="00A97B10"/>
    <w:rsid w:val="00AC5756"/>
    <w:rsid w:val="00AD4093"/>
    <w:rsid w:val="00B07BF9"/>
    <w:rsid w:val="00B50404"/>
    <w:rsid w:val="00B778BA"/>
    <w:rsid w:val="00B835FC"/>
    <w:rsid w:val="00BA119A"/>
    <w:rsid w:val="00BA46D0"/>
    <w:rsid w:val="00BB6739"/>
    <w:rsid w:val="00BD73CC"/>
    <w:rsid w:val="00C0298B"/>
    <w:rsid w:val="00C0550E"/>
    <w:rsid w:val="00C12457"/>
    <w:rsid w:val="00C23154"/>
    <w:rsid w:val="00C274E2"/>
    <w:rsid w:val="00C45CB9"/>
    <w:rsid w:val="00C53F7E"/>
    <w:rsid w:val="00C61F0B"/>
    <w:rsid w:val="00C803CF"/>
    <w:rsid w:val="00C97897"/>
    <w:rsid w:val="00D1300B"/>
    <w:rsid w:val="00D56406"/>
    <w:rsid w:val="00D76632"/>
    <w:rsid w:val="00D97281"/>
    <w:rsid w:val="00DC1839"/>
    <w:rsid w:val="00E05FF0"/>
    <w:rsid w:val="00E25868"/>
    <w:rsid w:val="00E86FF6"/>
    <w:rsid w:val="00EA5321"/>
    <w:rsid w:val="00EB3A6B"/>
    <w:rsid w:val="00EC3C89"/>
    <w:rsid w:val="00ED32CE"/>
    <w:rsid w:val="00EE6E49"/>
    <w:rsid w:val="00EF4EC9"/>
    <w:rsid w:val="00F0236B"/>
    <w:rsid w:val="00F13B73"/>
    <w:rsid w:val="00F22957"/>
    <w:rsid w:val="00F430A9"/>
    <w:rsid w:val="00F438AE"/>
    <w:rsid w:val="00F7061D"/>
    <w:rsid w:val="00F75B83"/>
    <w:rsid w:val="00F96C6C"/>
    <w:rsid w:val="00FA350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table" w:styleId="TableGrid">
    <w:name w:val="Table Grid"/>
    <w:basedOn w:val="TableNormal"/>
    <w:rsid w:val="006354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rsid w:val="006A3C92"/>
    <w:rPr>
      <w:color w:val="800080" w:themeColor="followedHyperlink"/>
      <w:u w:val="single"/>
    </w:rPr>
  </w:style>
  <w:style w:type="paragraph" w:styleId="ListParagraph">
    <w:name w:val="List Paragraph"/>
    <w:basedOn w:val="Normal"/>
    <w:uiPriority w:val="34"/>
    <w:qFormat/>
    <w:rsid w:val="009078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table" w:styleId="TableGrid">
    <w:name w:val="Table Grid"/>
    <w:basedOn w:val="TableNormal"/>
    <w:rsid w:val="006354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rsid w:val="006A3C9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nao.org/Storage/15/936_BPG_TR_Rev06.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nao.org/Storage/15/932_BPG_CCCare_Rev06.pdf"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cno.org/docs/prac/41033_Therapeutic.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vallee\Desktop\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2C353D-D781-43E7-B0CF-C6F6EE9F9F20}">
  <ds:schemaRefs>
    <ds:schemaRef ds:uri="http://schemas.openxmlformats.org/officeDocument/2006/bibliography"/>
  </ds:schemaRefs>
</ds:datastoreItem>
</file>

<file path=customXml/itemProps2.xml><?xml version="1.0" encoding="utf-8"?>
<ds:datastoreItem xmlns:ds="http://schemas.openxmlformats.org/officeDocument/2006/customXml" ds:itemID="{7FE9E212-10F5-4667-8FB1-FCC98F04359D}"/>
</file>

<file path=customXml/itemProps3.xml><?xml version="1.0" encoding="utf-8"?>
<ds:datastoreItem xmlns:ds="http://schemas.openxmlformats.org/officeDocument/2006/customXml" ds:itemID="{9118D9D4-1382-4A14-B5EC-07C7DE05F6F4}"/>
</file>

<file path=customXml/itemProps4.xml><?xml version="1.0" encoding="utf-8"?>
<ds:datastoreItem xmlns:ds="http://schemas.openxmlformats.org/officeDocument/2006/customXml" ds:itemID="{826CAE09-D928-4C28-81F4-79791F050D62}"/>
</file>

<file path=docProps/app.xml><?xml version="1.0" encoding="utf-8"?>
<Properties xmlns="http://schemas.openxmlformats.org/officeDocument/2006/extended-properties" xmlns:vt="http://schemas.openxmlformats.org/officeDocument/2006/docPropsVTypes">
  <Template>09F - Course Outline Form - Word (2) with new logo</Template>
  <TotalTime>8</TotalTime>
  <Pages>6</Pages>
  <Words>1363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9516</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Ubaldi</dc:creator>
  <cp:lastModifiedBy>gguidocci</cp:lastModifiedBy>
  <cp:revision>3</cp:revision>
  <cp:lastPrinted>2011-03-28T20:21:00Z</cp:lastPrinted>
  <dcterms:created xsi:type="dcterms:W3CDTF">2012-12-07T16:24:00Z</dcterms:created>
  <dcterms:modified xsi:type="dcterms:W3CDTF">2013-01-01T17:02:00Z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5561800</vt:r8>
  </property>
</Properties>
</file>